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18C" w:rsidRDefault="005B118C" w:rsidP="005B118C">
      <w:pPr>
        <w:jc w:val="center"/>
        <w:outlineLvl w:val="0"/>
        <w:rPr>
          <w:rFonts w:ascii="Times New Roman" w:hAnsi="Times New Roman"/>
          <w:b/>
          <w:sz w:val="28"/>
          <w:szCs w:val="28"/>
        </w:rPr>
      </w:pPr>
      <w:r>
        <w:rPr>
          <w:rFonts w:ascii="Times New Roman" w:hAnsi="Times New Roman"/>
          <w:b/>
          <w:sz w:val="28"/>
          <w:szCs w:val="28"/>
        </w:rPr>
        <w:t>PANEVĖŽIO RAJONO TILTAGALIŲ KULTŪROS CENTRAS</w:t>
      </w:r>
    </w:p>
    <w:p w:rsidR="005B118C" w:rsidRPr="00775384" w:rsidRDefault="005B118C" w:rsidP="005B118C">
      <w:pPr>
        <w:jc w:val="center"/>
        <w:outlineLvl w:val="0"/>
        <w:rPr>
          <w:rFonts w:ascii="Times New Roman" w:hAnsi="Times New Roman"/>
          <w:sz w:val="28"/>
          <w:szCs w:val="28"/>
        </w:rPr>
      </w:pPr>
      <w:r w:rsidRPr="00775384">
        <w:rPr>
          <w:rFonts w:ascii="Times New Roman" w:hAnsi="Times New Roman"/>
          <w:sz w:val="28"/>
          <w:szCs w:val="28"/>
        </w:rPr>
        <w:t>Įm. kodas 188212872, Paežerio g. 2, Tiltagalių k. Panevėžio rajonas</w:t>
      </w:r>
    </w:p>
    <w:p w:rsidR="005B118C" w:rsidRDefault="006B1A77" w:rsidP="005B118C">
      <w:pPr>
        <w:jc w:val="center"/>
        <w:outlineLvl w:val="0"/>
        <w:rPr>
          <w:rFonts w:ascii="Times New Roman" w:hAnsi="Times New Roman"/>
          <w:b/>
          <w:sz w:val="28"/>
          <w:szCs w:val="28"/>
        </w:rPr>
      </w:pPr>
      <w:r>
        <w:rPr>
          <w:rFonts w:ascii="Times New Roman" w:hAnsi="Times New Roman"/>
          <w:b/>
          <w:sz w:val="28"/>
          <w:szCs w:val="28"/>
        </w:rPr>
        <w:t>2015m. I</w:t>
      </w:r>
      <w:r w:rsidR="005B118C">
        <w:rPr>
          <w:rFonts w:ascii="Times New Roman" w:hAnsi="Times New Roman"/>
          <w:b/>
          <w:sz w:val="28"/>
          <w:szCs w:val="28"/>
        </w:rPr>
        <w:t>I KETVIRČIO FINANSINIŲ ATASKAITŲ</w:t>
      </w:r>
    </w:p>
    <w:p w:rsidR="005B118C" w:rsidRPr="00242FD2" w:rsidRDefault="005B118C" w:rsidP="005B118C">
      <w:pPr>
        <w:jc w:val="center"/>
        <w:outlineLvl w:val="0"/>
        <w:rPr>
          <w:rFonts w:ascii="Times New Roman" w:hAnsi="Times New Roman"/>
          <w:b/>
          <w:sz w:val="28"/>
          <w:szCs w:val="28"/>
        </w:rPr>
      </w:pPr>
      <w:r>
        <w:rPr>
          <w:rFonts w:ascii="Times New Roman" w:hAnsi="Times New Roman"/>
          <w:b/>
          <w:sz w:val="28"/>
          <w:szCs w:val="28"/>
        </w:rPr>
        <w:t>SUTRUMPINTAS AIŠKINAMASIS RAŠTAS</w:t>
      </w:r>
    </w:p>
    <w:p w:rsidR="005B118C" w:rsidRPr="001A4A78" w:rsidRDefault="006B1A77" w:rsidP="005B118C">
      <w:pPr>
        <w:jc w:val="center"/>
        <w:outlineLvl w:val="0"/>
        <w:rPr>
          <w:rFonts w:ascii="Times New Roman" w:hAnsi="Times New Roman"/>
          <w:sz w:val="24"/>
          <w:szCs w:val="24"/>
        </w:rPr>
      </w:pPr>
      <w:r>
        <w:rPr>
          <w:rFonts w:ascii="Times New Roman" w:hAnsi="Times New Roman"/>
        </w:rPr>
        <w:t>2015 m. birželio</w:t>
      </w:r>
      <w:r w:rsidR="005B118C">
        <w:rPr>
          <w:rFonts w:ascii="Times New Roman" w:hAnsi="Times New Roman"/>
        </w:rPr>
        <w:t xml:space="preserve"> mėn. 30d.</w:t>
      </w:r>
      <w:r w:rsidR="005B118C" w:rsidRPr="00815CAD">
        <w:rPr>
          <w:rFonts w:ascii="Times New Roman" w:hAnsi="Times New Roman"/>
        </w:rPr>
        <w:t xml:space="preserve"> </w:t>
      </w:r>
    </w:p>
    <w:p w:rsidR="005B118C" w:rsidRDefault="005B118C" w:rsidP="005B118C">
      <w:pPr>
        <w:rPr>
          <w:rFonts w:ascii="Times New Roman" w:hAnsi="Times New Roman"/>
          <w:b/>
          <w:sz w:val="24"/>
          <w:szCs w:val="24"/>
        </w:rPr>
      </w:pPr>
      <w:r w:rsidRPr="00BC7AAA">
        <w:rPr>
          <w:rFonts w:ascii="Times New Roman" w:hAnsi="Times New Roman"/>
          <w:b/>
          <w:sz w:val="24"/>
          <w:szCs w:val="24"/>
        </w:rPr>
        <w:t>1. BENDROJI DALIS</w:t>
      </w:r>
    </w:p>
    <w:p w:rsidR="005B118C" w:rsidRPr="00BC7AAA" w:rsidRDefault="005B118C" w:rsidP="005B118C">
      <w:pPr>
        <w:rPr>
          <w:rFonts w:ascii="Times New Roman" w:hAnsi="Times New Roman"/>
          <w:b/>
          <w:sz w:val="24"/>
          <w:szCs w:val="24"/>
        </w:rPr>
      </w:pPr>
      <w:r>
        <w:rPr>
          <w:rFonts w:ascii="Times New Roman" w:hAnsi="Times New Roman"/>
          <w:b/>
          <w:sz w:val="24"/>
          <w:szCs w:val="24"/>
        </w:rPr>
        <w:t xml:space="preserve">     1.1. Įstaigą identifikuojantys ir jo veiklą apibūdinantys duomenys</w:t>
      </w:r>
    </w:p>
    <w:p w:rsidR="005B118C" w:rsidRPr="00BC7AAA" w:rsidRDefault="005B118C" w:rsidP="005B118C">
      <w:pPr>
        <w:jc w:val="both"/>
        <w:rPr>
          <w:rFonts w:ascii="Times New Roman" w:hAnsi="Times New Roman"/>
          <w:sz w:val="24"/>
          <w:szCs w:val="24"/>
        </w:rPr>
      </w:pPr>
      <w:r w:rsidRPr="00BC7AAA">
        <w:rPr>
          <w:rFonts w:ascii="Times New Roman" w:hAnsi="Times New Roman"/>
          <w:sz w:val="24"/>
          <w:szCs w:val="24"/>
        </w:rPr>
        <w:t xml:space="preserve">      Viešojo  sektoriaus subjektas: Panevėžio rajono Tiltagalių kultūros centras;  kodas 188212872</w:t>
      </w:r>
    </w:p>
    <w:p w:rsidR="005B118C" w:rsidRPr="00BC7AAA" w:rsidRDefault="005B118C" w:rsidP="005B118C">
      <w:pPr>
        <w:jc w:val="both"/>
        <w:rPr>
          <w:rFonts w:ascii="Times New Roman" w:hAnsi="Times New Roman"/>
          <w:sz w:val="24"/>
          <w:szCs w:val="24"/>
        </w:rPr>
      </w:pPr>
      <w:r w:rsidRPr="00BC7AAA">
        <w:rPr>
          <w:rFonts w:ascii="Times New Roman" w:hAnsi="Times New Roman"/>
          <w:sz w:val="24"/>
          <w:szCs w:val="24"/>
        </w:rPr>
        <w:t xml:space="preserve">      Panevėžio rajono Tiltagalių kultūros centras yra biudžetinė pelno nesiekianti aktyvaus bendruomenės gyvenimo skatinimo įstaiga, sudaranti sąlygas saviveiklai ir kultūrinio gyvenimo skatinimui. Tikslas – sudaryti sąlygas bendruomenės aktyvaus kultūrinio gyvenimo skatinimui.  Įstaiga savo veiklą grindžia Lietuvos Respublikos Konstitucija Lietuvos Respublikos Vyriausybės įstatymais, Lietuvos Respublikos kultūros įstaigų bendraisiais nuostatais ir jais remiantis parengtais Panevėžio rajono Tiltagalių kultūros centro nuostatais.</w:t>
      </w:r>
    </w:p>
    <w:p w:rsidR="005B118C" w:rsidRPr="00BC7AAA" w:rsidRDefault="005B118C" w:rsidP="005B118C">
      <w:pPr>
        <w:jc w:val="both"/>
        <w:rPr>
          <w:rFonts w:ascii="Times New Roman" w:hAnsi="Times New Roman"/>
          <w:b/>
          <w:sz w:val="24"/>
          <w:szCs w:val="24"/>
        </w:rPr>
      </w:pPr>
      <w:r>
        <w:rPr>
          <w:rFonts w:ascii="Times New Roman" w:hAnsi="Times New Roman"/>
          <w:b/>
          <w:sz w:val="24"/>
          <w:szCs w:val="24"/>
        </w:rPr>
        <w:t xml:space="preserve">      </w:t>
      </w:r>
      <w:r w:rsidRPr="00BC7AAA">
        <w:rPr>
          <w:rFonts w:ascii="Times New Roman" w:hAnsi="Times New Roman"/>
          <w:b/>
          <w:sz w:val="24"/>
          <w:szCs w:val="24"/>
        </w:rPr>
        <w:t>1.2. Informacija apie įstaigos filialus ir atstovybes.</w:t>
      </w:r>
    </w:p>
    <w:p w:rsidR="005B118C" w:rsidRDefault="005B118C" w:rsidP="005B118C">
      <w:pPr>
        <w:jc w:val="both"/>
        <w:rPr>
          <w:rFonts w:ascii="Times New Roman" w:hAnsi="Times New Roman"/>
          <w:sz w:val="24"/>
          <w:szCs w:val="24"/>
        </w:rPr>
      </w:pPr>
      <w:r>
        <w:rPr>
          <w:rFonts w:ascii="Times New Roman" w:hAnsi="Times New Roman"/>
          <w:sz w:val="24"/>
          <w:szCs w:val="24"/>
        </w:rPr>
        <w:t xml:space="preserve">       </w:t>
      </w:r>
      <w:r w:rsidRPr="00BC7AAA">
        <w:rPr>
          <w:rFonts w:ascii="Times New Roman" w:hAnsi="Times New Roman"/>
          <w:sz w:val="24"/>
          <w:szCs w:val="24"/>
        </w:rPr>
        <w:t>Panevėžio rajono Tiltagalių kultūros centro filialai yra Karsakiškio bendruomenės namai ir Geležių bendruomenės namai.</w:t>
      </w:r>
    </w:p>
    <w:p w:rsidR="005B118C" w:rsidRPr="00687E0C" w:rsidRDefault="005B118C" w:rsidP="005B118C">
      <w:pPr>
        <w:jc w:val="both"/>
        <w:rPr>
          <w:rFonts w:ascii="Times New Roman" w:hAnsi="Times New Roman"/>
          <w:b/>
          <w:sz w:val="24"/>
          <w:szCs w:val="24"/>
        </w:rPr>
      </w:pPr>
      <w:r w:rsidRPr="00687E0C">
        <w:rPr>
          <w:rFonts w:ascii="Times New Roman" w:hAnsi="Times New Roman"/>
          <w:b/>
          <w:sz w:val="24"/>
          <w:szCs w:val="24"/>
        </w:rPr>
        <w:t xml:space="preserve">    </w:t>
      </w:r>
      <w:r>
        <w:rPr>
          <w:rFonts w:ascii="Times New Roman" w:hAnsi="Times New Roman"/>
          <w:b/>
          <w:sz w:val="24"/>
          <w:szCs w:val="24"/>
        </w:rPr>
        <w:t xml:space="preserve"> </w:t>
      </w:r>
      <w:r w:rsidRPr="00687E0C">
        <w:rPr>
          <w:rFonts w:ascii="Times New Roman" w:hAnsi="Times New Roman"/>
          <w:b/>
          <w:sz w:val="24"/>
          <w:szCs w:val="24"/>
        </w:rPr>
        <w:t xml:space="preserve">1.3. Darbuotojų skaičius </w:t>
      </w:r>
    </w:p>
    <w:p w:rsidR="005B118C" w:rsidRDefault="006B1A77" w:rsidP="005B118C">
      <w:pPr>
        <w:jc w:val="both"/>
        <w:rPr>
          <w:rFonts w:ascii="Times New Roman" w:hAnsi="Times New Roman"/>
          <w:sz w:val="24"/>
          <w:szCs w:val="24"/>
        </w:rPr>
      </w:pPr>
      <w:r>
        <w:rPr>
          <w:rFonts w:ascii="Times New Roman" w:hAnsi="Times New Roman"/>
          <w:sz w:val="24"/>
          <w:szCs w:val="24"/>
        </w:rPr>
        <w:t xml:space="preserve">     2015 metų birželio</w:t>
      </w:r>
      <w:r w:rsidR="005B118C">
        <w:rPr>
          <w:rFonts w:ascii="Times New Roman" w:hAnsi="Times New Roman"/>
          <w:sz w:val="24"/>
          <w:szCs w:val="24"/>
        </w:rPr>
        <w:t xml:space="preserve"> 30dieną – 12 darbuotojų.</w:t>
      </w:r>
    </w:p>
    <w:p w:rsidR="005B118C" w:rsidRPr="00687E0C" w:rsidRDefault="005B118C" w:rsidP="005B118C">
      <w:pPr>
        <w:jc w:val="both"/>
        <w:rPr>
          <w:rFonts w:ascii="Times New Roman" w:hAnsi="Times New Roman"/>
          <w:b/>
          <w:sz w:val="24"/>
          <w:szCs w:val="24"/>
        </w:rPr>
      </w:pPr>
      <w:r w:rsidRPr="00687E0C">
        <w:rPr>
          <w:rFonts w:ascii="Times New Roman" w:hAnsi="Times New Roman"/>
          <w:b/>
          <w:sz w:val="24"/>
          <w:szCs w:val="24"/>
        </w:rPr>
        <w:t>2. APSKAITOS POLITIKA</w:t>
      </w:r>
    </w:p>
    <w:p w:rsidR="005B118C" w:rsidRDefault="006B1A77" w:rsidP="005B118C">
      <w:pPr>
        <w:jc w:val="both"/>
        <w:rPr>
          <w:rFonts w:ascii="Times New Roman" w:hAnsi="Times New Roman"/>
          <w:sz w:val="24"/>
          <w:szCs w:val="24"/>
        </w:rPr>
      </w:pPr>
      <w:r>
        <w:rPr>
          <w:rFonts w:ascii="Times New Roman" w:hAnsi="Times New Roman"/>
          <w:sz w:val="24"/>
          <w:szCs w:val="24"/>
        </w:rPr>
        <w:t xml:space="preserve">    2015 m. </w:t>
      </w:r>
      <w:r w:rsidR="005B118C">
        <w:rPr>
          <w:rFonts w:ascii="Times New Roman" w:hAnsi="Times New Roman"/>
          <w:sz w:val="24"/>
          <w:szCs w:val="24"/>
        </w:rPr>
        <w:t>II ketvirčio ataskaitos paruoštos pagal VSAFAS.</w:t>
      </w:r>
    </w:p>
    <w:p w:rsidR="005B118C" w:rsidRDefault="005B118C" w:rsidP="005B118C">
      <w:pPr>
        <w:jc w:val="both"/>
        <w:rPr>
          <w:rFonts w:ascii="Times New Roman" w:hAnsi="Times New Roman"/>
          <w:sz w:val="24"/>
          <w:szCs w:val="24"/>
        </w:rPr>
      </w:pPr>
    </w:p>
    <w:p w:rsidR="005B118C" w:rsidRDefault="005B118C" w:rsidP="005B118C">
      <w:pPr>
        <w:jc w:val="both"/>
        <w:rPr>
          <w:rFonts w:ascii="Times New Roman" w:hAnsi="Times New Roman"/>
          <w:sz w:val="24"/>
          <w:szCs w:val="24"/>
        </w:rPr>
      </w:pPr>
    </w:p>
    <w:p w:rsidR="005B118C" w:rsidRDefault="005B118C" w:rsidP="005B118C">
      <w:pPr>
        <w:jc w:val="both"/>
        <w:rPr>
          <w:rFonts w:ascii="Times New Roman" w:hAnsi="Times New Roman"/>
          <w:sz w:val="24"/>
          <w:szCs w:val="24"/>
        </w:rPr>
      </w:pPr>
    </w:p>
    <w:p w:rsidR="005B118C" w:rsidRDefault="005B118C" w:rsidP="005B118C">
      <w:pPr>
        <w:jc w:val="both"/>
        <w:rPr>
          <w:rFonts w:ascii="Times New Roman" w:hAnsi="Times New Roman"/>
          <w:sz w:val="24"/>
          <w:szCs w:val="24"/>
        </w:rPr>
      </w:pPr>
    </w:p>
    <w:p w:rsidR="005B118C" w:rsidRDefault="005B118C" w:rsidP="005B118C">
      <w:pPr>
        <w:jc w:val="both"/>
        <w:rPr>
          <w:rFonts w:ascii="Times New Roman" w:hAnsi="Times New Roman"/>
          <w:sz w:val="24"/>
          <w:szCs w:val="24"/>
        </w:rPr>
      </w:pPr>
    </w:p>
    <w:p w:rsidR="005B118C" w:rsidRDefault="005B118C" w:rsidP="005B118C">
      <w:pPr>
        <w:jc w:val="both"/>
        <w:rPr>
          <w:rFonts w:ascii="Times New Roman" w:hAnsi="Times New Roman"/>
          <w:sz w:val="24"/>
          <w:szCs w:val="24"/>
        </w:rPr>
      </w:pPr>
    </w:p>
    <w:p w:rsidR="005B118C" w:rsidRDefault="005B118C" w:rsidP="005B118C">
      <w:pPr>
        <w:jc w:val="both"/>
        <w:rPr>
          <w:rFonts w:ascii="Times New Roman" w:hAnsi="Times New Roman"/>
          <w:sz w:val="24"/>
          <w:szCs w:val="24"/>
        </w:rPr>
      </w:pPr>
    </w:p>
    <w:p w:rsidR="005B118C" w:rsidRDefault="005B118C" w:rsidP="005B118C">
      <w:pPr>
        <w:jc w:val="both"/>
        <w:rPr>
          <w:rFonts w:ascii="Times New Roman" w:hAnsi="Times New Roman"/>
          <w:sz w:val="24"/>
          <w:szCs w:val="24"/>
        </w:rPr>
      </w:pPr>
    </w:p>
    <w:p w:rsidR="005B118C" w:rsidRDefault="005B118C" w:rsidP="005B118C">
      <w:pPr>
        <w:jc w:val="center"/>
        <w:rPr>
          <w:rFonts w:ascii="Times New Roman" w:hAnsi="Times New Roman"/>
          <w:b/>
          <w:sz w:val="24"/>
          <w:szCs w:val="24"/>
        </w:rPr>
      </w:pPr>
      <w:r>
        <w:rPr>
          <w:rFonts w:ascii="Times New Roman" w:hAnsi="Times New Roman"/>
          <w:b/>
          <w:sz w:val="24"/>
          <w:szCs w:val="24"/>
        </w:rPr>
        <w:lastRenderedPageBreak/>
        <w:t>3. AIŠKINAMOJO RAŠTO PASTABOS</w:t>
      </w:r>
    </w:p>
    <w:p w:rsidR="005B118C" w:rsidRPr="004E4167" w:rsidRDefault="005B118C" w:rsidP="005B118C">
      <w:pPr>
        <w:rPr>
          <w:rFonts w:ascii="Times New Roman" w:hAnsi="Times New Roman"/>
          <w:b/>
          <w:sz w:val="24"/>
          <w:szCs w:val="24"/>
        </w:rPr>
      </w:pPr>
      <w:r>
        <w:rPr>
          <w:rFonts w:ascii="Times New Roman" w:hAnsi="Times New Roman"/>
          <w:b/>
          <w:sz w:val="24"/>
          <w:szCs w:val="24"/>
        </w:rPr>
        <w:t>Finansinės būklės ataskaita</w:t>
      </w:r>
    </w:p>
    <w:p w:rsidR="005B118C" w:rsidRPr="00815CAD" w:rsidRDefault="005B118C" w:rsidP="005B118C">
      <w:pPr>
        <w:pStyle w:val="Sraopastraipa1"/>
        <w:numPr>
          <w:ilvl w:val="1"/>
          <w:numId w:val="1"/>
        </w:numPr>
        <w:rPr>
          <w:rFonts w:ascii="Times New Roman" w:hAnsi="Times New Roman"/>
          <w:b/>
          <w:sz w:val="24"/>
          <w:szCs w:val="24"/>
        </w:rPr>
      </w:pPr>
      <w:r>
        <w:rPr>
          <w:rFonts w:ascii="Times New Roman" w:hAnsi="Times New Roman"/>
          <w:b/>
          <w:sz w:val="24"/>
          <w:szCs w:val="24"/>
        </w:rPr>
        <w:t xml:space="preserve"> I</w:t>
      </w:r>
      <w:r w:rsidRPr="00815CAD">
        <w:rPr>
          <w:rFonts w:ascii="Times New Roman" w:hAnsi="Times New Roman"/>
          <w:b/>
          <w:sz w:val="24"/>
          <w:szCs w:val="24"/>
        </w:rPr>
        <w:t>lgalaikis turtas</w:t>
      </w:r>
      <w:r>
        <w:rPr>
          <w:rFonts w:ascii="Times New Roman" w:hAnsi="Times New Roman"/>
          <w:b/>
          <w:sz w:val="24"/>
          <w:szCs w:val="24"/>
        </w:rPr>
        <w:t xml:space="preserve"> </w:t>
      </w:r>
      <w:r w:rsidR="00F1443C">
        <w:rPr>
          <w:rFonts w:ascii="Times New Roman" w:hAnsi="Times New Roman"/>
          <w:b/>
          <w:sz w:val="24"/>
          <w:szCs w:val="24"/>
        </w:rPr>
        <w:t>270322,89 Eur</w:t>
      </w:r>
    </w:p>
    <w:p w:rsidR="005B118C" w:rsidRPr="00A83AE8" w:rsidRDefault="005B118C" w:rsidP="005B118C">
      <w:pPr>
        <w:rPr>
          <w:rFonts w:ascii="Times New Roman" w:hAnsi="Times New Roman"/>
          <w:sz w:val="24"/>
          <w:szCs w:val="24"/>
        </w:rPr>
      </w:pPr>
      <w:r w:rsidRPr="00815CAD">
        <w:rPr>
          <w:rFonts w:ascii="Times New Roman" w:hAnsi="Times New Roman"/>
          <w:sz w:val="24"/>
          <w:szCs w:val="24"/>
        </w:rPr>
        <w:t xml:space="preserve">Ilgalaikio turto likutinė vertė yra </w:t>
      </w:r>
      <w:r w:rsidR="00F1443C">
        <w:rPr>
          <w:rFonts w:ascii="Times New Roman" w:hAnsi="Times New Roman"/>
          <w:sz w:val="24"/>
          <w:szCs w:val="24"/>
        </w:rPr>
        <w:t>270322,89 Eur</w:t>
      </w:r>
    </w:p>
    <w:p w:rsidR="005B118C" w:rsidRPr="00815CAD" w:rsidRDefault="00F1443C" w:rsidP="005B118C">
      <w:pPr>
        <w:rPr>
          <w:rFonts w:ascii="Times New Roman" w:hAnsi="Times New Roman"/>
          <w:sz w:val="24"/>
          <w:szCs w:val="24"/>
        </w:rPr>
      </w:pPr>
      <w:r>
        <w:rPr>
          <w:rFonts w:ascii="Times New Roman" w:hAnsi="Times New Roman"/>
          <w:b/>
          <w:sz w:val="24"/>
          <w:szCs w:val="24"/>
        </w:rPr>
        <w:t>N</w:t>
      </w:r>
      <w:r w:rsidR="005B118C">
        <w:rPr>
          <w:rFonts w:ascii="Times New Roman" w:hAnsi="Times New Roman"/>
          <w:b/>
          <w:sz w:val="24"/>
          <w:szCs w:val="24"/>
        </w:rPr>
        <w:t>e</w:t>
      </w:r>
      <w:r w:rsidR="005B118C" w:rsidRPr="00E43A25">
        <w:rPr>
          <w:rFonts w:ascii="Times New Roman" w:hAnsi="Times New Roman"/>
          <w:b/>
          <w:sz w:val="24"/>
          <w:szCs w:val="24"/>
        </w:rPr>
        <w:t>materialau</w:t>
      </w:r>
      <w:r w:rsidR="005B118C">
        <w:rPr>
          <w:rFonts w:ascii="Times New Roman" w:hAnsi="Times New Roman"/>
          <w:b/>
          <w:sz w:val="24"/>
          <w:szCs w:val="24"/>
        </w:rPr>
        <w:t xml:space="preserve">s turto likutinė vertė – </w:t>
      </w:r>
      <w:r>
        <w:rPr>
          <w:rFonts w:ascii="Times New Roman" w:hAnsi="Times New Roman"/>
          <w:b/>
          <w:sz w:val="24"/>
          <w:szCs w:val="24"/>
        </w:rPr>
        <w:t>310,34 Eur</w:t>
      </w:r>
      <w:r w:rsidR="005B118C">
        <w:rPr>
          <w:rFonts w:ascii="Times New Roman" w:hAnsi="Times New Roman"/>
          <w:sz w:val="24"/>
          <w:szCs w:val="24"/>
        </w:rPr>
        <w:t xml:space="preserve"> </w:t>
      </w:r>
      <w:r w:rsidR="005B118C" w:rsidRPr="00815CAD">
        <w:rPr>
          <w:rFonts w:ascii="Times New Roman" w:hAnsi="Times New Roman"/>
          <w:sz w:val="24"/>
          <w:szCs w:val="24"/>
        </w:rPr>
        <w:t>(</w:t>
      </w:r>
      <w:r w:rsidR="00164155">
        <w:rPr>
          <w:rFonts w:ascii="Times New Roman" w:hAnsi="Times New Roman"/>
          <w:sz w:val="24"/>
          <w:szCs w:val="24"/>
        </w:rPr>
        <w:t xml:space="preserve">Iš jų: Inventorizacijos metu rasta internetinė svetainė ir užpajamuota 219,72 Eur; </w:t>
      </w:r>
      <w:r>
        <w:rPr>
          <w:rFonts w:ascii="Times New Roman" w:hAnsi="Times New Roman"/>
          <w:sz w:val="24"/>
          <w:szCs w:val="24"/>
        </w:rPr>
        <w:t xml:space="preserve"> programinės</w:t>
      </w:r>
      <w:r w:rsidR="00164155">
        <w:rPr>
          <w:rFonts w:ascii="Times New Roman" w:hAnsi="Times New Roman"/>
          <w:sz w:val="24"/>
          <w:szCs w:val="24"/>
        </w:rPr>
        <w:t xml:space="preserve"> įrangos likutinė vertė 90,04 Eur; </w:t>
      </w:r>
      <w:r>
        <w:rPr>
          <w:rFonts w:ascii="Times New Roman" w:hAnsi="Times New Roman"/>
          <w:sz w:val="24"/>
          <w:szCs w:val="24"/>
        </w:rPr>
        <w:t xml:space="preserve"> </w:t>
      </w:r>
      <w:r w:rsidR="005B118C" w:rsidRPr="00815CAD">
        <w:rPr>
          <w:rFonts w:ascii="Times New Roman" w:hAnsi="Times New Roman"/>
          <w:sz w:val="24"/>
          <w:szCs w:val="24"/>
        </w:rPr>
        <w:t>kadastriniai matavimai</w:t>
      </w:r>
      <w:r w:rsidR="00164155">
        <w:rPr>
          <w:rFonts w:ascii="Times New Roman" w:hAnsi="Times New Roman"/>
          <w:sz w:val="24"/>
          <w:szCs w:val="24"/>
        </w:rPr>
        <w:t xml:space="preserve"> – 0,58 ct</w:t>
      </w:r>
      <w:r w:rsidR="005B118C" w:rsidRPr="00815CAD">
        <w:rPr>
          <w:rFonts w:ascii="Times New Roman" w:hAnsi="Times New Roman"/>
          <w:sz w:val="24"/>
          <w:szCs w:val="24"/>
        </w:rPr>
        <w:t>)</w:t>
      </w:r>
      <w:r w:rsidR="00164155">
        <w:rPr>
          <w:rFonts w:ascii="Times New Roman" w:hAnsi="Times New Roman"/>
          <w:sz w:val="24"/>
          <w:szCs w:val="24"/>
        </w:rPr>
        <w:t>.</w:t>
      </w:r>
    </w:p>
    <w:p w:rsidR="005B118C" w:rsidRPr="00815CAD" w:rsidRDefault="00F1443C" w:rsidP="005B118C">
      <w:pPr>
        <w:jc w:val="both"/>
        <w:rPr>
          <w:rFonts w:ascii="Times New Roman" w:hAnsi="Times New Roman"/>
          <w:sz w:val="24"/>
          <w:szCs w:val="24"/>
        </w:rPr>
      </w:pPr>
      <w:r>
        <w:rPr>
          <w:rFonts w:ascii="Times New Roman" w:hAnsi="Times New Roman"/>
          <w:b/>
          <w:sz w:val="24"/>
          <w:szCs w:val="24"/>
        </w:rPr>
        <w:t>M</w:t>
      </w:r>
      <w:r w:rsidR="005B118C" w:rsidRPr="00E43A25">
        <w:rPr>
          <w:rFonts w:ascii="Times New Roman" w:hAnsi="Times New Roman"/>
          <w:b/>
          <w:sz w:val="24"/>
          <w:szCs w:val="24"/>
        </w:rPr>
        <w:t>aterialaus turto likutinė vertė –</w:t>
      </w:r>
      <w:r w:rsidR="005B118C">
        <w:rPr>
          <w:rFonts w:ascii="Times New Roman" w:hAnsi="Times New Roman"/>
          <w:b/>
          <w:sz w:val="24"/>
          <w:szCs w:val="24"/>
        </w:rPr>
        <w:t xml:space="preserve"> </w:t>
      </w:r>
      <w:r w:rsidR="00E52618">
        <w:rPr>
          <w:rFonts w:ascii="Times New Roman" w:hAnsi="Times New Roman"/>
          <w:b/>
          <w:sz w:val="24"/>
          <w:szCs w:val="24"/>
        </w:rPr>
        <w:t>270012,55 Eur</w:t>
      </w:r>
      <w:r w:rsidR="005B118C" w:rsidRPr="00815CAD">
        <w:rPr>
          <w:rFonts w:ascii="Times New Roman" w:hAnsi="Times New Roman"/>
          <w:sz w:val="24"/>
          <w:szCs w:val="24"/>
        </w:rPr>
        <w:t xml:space="preserve"> Ilgalaikio material</w:t>
      </w:r>
      <w:r w:rsidR="005B118C">
        <w:rPr>
          <w:rFonts w:ascii="Times New Roman" w:hAnsi="Times New Roman"/>
          <w:sz w:val="24"/>
          <w:szCs w:val="24"/>
        </w:rPr>
        <w:t>aus turto vertė pa</w:t>
      </w:r>
      <w:r w:rsidR="005B118C" w:rsidRPr="00815CAD">
        <w:rPr>
          <w:rFonts w:ascii="Times New Roman" w:hAnsi="Times New Roman"/>
          <w:sz w:val="24"/>
          <w:szCs w:val="24"/>
        </w:rPr>
        <w:t>sikeitė, ne</w:t>
      </w:r>
      <w:r w:rsidR="005B118C">
        <w:rPr>
          <w:rFonts w:ascii="Times New Roman" w:hAnsi="Times New Roman"/>
          <w:sz w:val="24"/>
          <w:szCs w:val="24"/>
        </w:rPr>
        <w:t xml:space="preserve">s buvo nurašyta </w:t>
      </w:r>
      <w:r w:rsidR="001816D0">
        <w:rPr>
          <w:rFonts w:ascii="Times New Roman" w:hAnsi="Times New Roman"/>
          <w:sz w:val="24"/>
          <w:szCs w:val="24"/>
        </w:rPr>
        <w:t xml:space="preserve">gaisro aptikimo ir signalizacijos sistema, ir vėjapjovė </w:t>
      </w:r>
      <w:r w:rsidR="005B118C">
        <w:rPr>
          <w:rFonts w:ascii="Times New Roman" w:hAnsi="Times New Roman"/>
          <w:sz w:val="24"/>
          <w:szCs w:val="24"/>
        </w:rPr>
        <w:t xml:space="preserve">Tiltaglių k.c. </w:t>
      </w:r>
      <w:r w:rsidR="001816D0">
        <w:rPr>
          <w:rFonts w:ascii="Times New Roman" w:hAnsi="Times New Roman"/>
          <w:sz w:val="24"/>
          <w:szCs w:val="24"/>
        </w:rPr>
        <w:t>už</w:t>
      </w:r>
      <w:r w:rsidR="005B118C">
        <w:rPr>
          <w:rFonts w:ascii="Times New Roman" w:hAnsi="Times New Roman"/>
          <w:sz w:val="24"/>
          <w:szCs w:val="24"/>
        </w:rPr>
        <w:t xml:space="preserve"> </w:t>
      </w:r>
      <w:r w:rsidR="001816D0">
        <w:rPr>
          <w:rFonts w:ascii="Times New Roman" w:hAnsi="Times New Roman"/>
          <w:sz w:val="24"/>
          <w:szCs w:val="24"/>
        </w:rPr>
        <w:t>982,15 Eur.</w:t>
      </w:r>
      <w:r w:rsidR="005B118C" w:rsidRPr="00815CAD">
        <w:rPr>
          <w:rFonts w:ascii="Times New Roman" w:hAnsi="Times New Roman"/>
          <w:sz w:val="24"/>
          <w:szCs w:val="24"/>
        </w:rPr>
        <w:t xml:space="preserve"> </w:t>
      </w:r>
      <w:r w:rsidR="005B118C">
        <w:rPr>
          <w:rFonts w:ascii="Times New Roman" w:hAnsi="Times New Roman"/>
          <w:sz w:val="24"/>
          <w:szCs w:val="24"/>
        </w:rPr>
        <w:t>N</w:t>
      </w:r>
      <w:r w:rsidR="005B118C" w:rsidRPr="00815CAD">
        <w:rPr>
          <w:rFonts w:ascii="Times New Roman" w:hAnsi="Times New Roman"/>
          <w:sz w:val="24"/>
          <w:szCs w:val="24"/>
        </w:rPr>
        <w:t>usidėvėjimas į sąnaudas nurašomas pagal patvirtintas tarnavimo laiko normas metais: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09"/>
        <w:gridCol w:w="2464"/>
        <w:gridCol w:w="2464"/>
      </w:tblGrid>
      <w:tr w:rsidR="005B118C" w:rsidRPr="00971008" w:rsidTr="00C74C7C">
        <w:tc>
          <w:tcPr>
            <w:tcW w:w="817"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Eil. Nr.</w:t>
            </w:r>
          </w:p>
        </w:tc>
        <w:tc>
          <w:tcPr>
            <w:tcW w:w="4109"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Ilgalaikio turto pavadinimas</w:t>
            </w:r>
          </w:p>
        </w:tc>
        <w:tc>
          <w:tcPr>
            <w:tcW w:w="2464"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Tarnavimo laikas metais</w:t>
            </w:r>
          </w:p>
        </w:tc>
        <w:tc>
          <w:tcPr>
            <w:tcW w:w="2464"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Pastabos</w:t>
            </w:r>
          </w:p>
        </w:tc>
      </w:tr>
      <w:tr w:rsidR="005B118C" w:rsidRPr="00971008" w:rsidTr="00C74C7C">
        <w:tc>
          <w:tcPr>
            <w:tcW w:w="817" w:type="dxa"/>
          </w:tcPr>
          <w:p w:rsidR="005B118C" w:rsidRPr="00971008" w:rsidRDefault="005B118C" w:rsidP="00C74C7C">
            <w:pPr>
              <w:rPr>
                <w:rFonts w:ascii="Times New Roman" w:hAnsi="Times New Roman"/>
                <w:sz w:val="24"/>
                <w:szCs w:val="24"/>
              </w:rPr>
            </w:pPr>
          </w:p>
        </w:tc>
        <w:tc>
          <w:tcPr>
            <w:tcW w:w="4109" w:type="dxa"/>
          </w:tcPr>
          <w:p w:rsidR="005B118C" w:rsidRPr="00971008" w:rsidRDefault="005B118C" w:rsidP="00C74C7C">
            <w:pPr>
              <w:rPr>
                <w:rFonts w:ascii="Times New Roman" w:hAnsi="Times New Roman"/>
                <w:b/>
                <w:sz w:val="24"/>
                <w:szCs w:val="24"/>
              </w:rPr>
            </w:pPr>
            <w:r w:rsidRPr="00971008">
              <w:rPr>
                <w:rFonts w:ascii="Times New Roman" w:hAnsi="Times New Roman"/>
                <w:b/>
                <w:sz w:val="24"/>
                <w:szCs w:val="24"/>
              </w:rPr>
              <w:t>Nematerialus turtas</w:t>
            </w:r>
          </w:p>
        </w:tc>
        <w:tc>
          <w:tcPr>
            <w:tcW w:w="2464" w:type="dxa"/>
          </w:tcPr>
          <w:p w:rsidR="005B118C" w:rsidRPr="00971008" w:rsidRDefault="005B118C" w:rsidP="00C74C7C">
            <w:pPr>
              <w:rPr>
                <w:rFonts w:ascii="Times New Roman" w:hAnsi="Times New Roman"/>
                <w:sz w:val="24"/>
                <w:szCs w:val="24"/>
              </w:rPr>
            </w:pPr>
          </w:p>
        </w:tc>
        <w:tc>
          <w:tcPr>
            <w:tcW w:w="2464" w:type="dxa"/>
          </w:tcPr>
          <w:p w:rsidR="005B118C" w:rsidRPr="00971008" w:rsidRDefault="005B118C" w:rsidP="00C74C7C">
            <w:pPr>
              <w:rPr>
                <w:rFonts w:ascii="Times New Roman" w:hAnsi="Times New Roman"/>
                <w:sz w:val="24"/>
                <w:szCs w:val="24"/>
              </w:rPr>
            </w:pPr>
          </w:p>
        </w:tc>
      </w:tr>
      <w:tr w:rsidR="005B118C" w:rsidRPr="00971008" w:rsidTr="00C74C7C">
        <w:tc>
          <w:tcPr>
            <w:tcW w:w="817"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1.</w:t>
            </w:r>
          </w:p>
        </w:tc>
        <w:tc>
          <w:tcPr>
            <w:tcW w:w="4109"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Programinė įranga, jos licenzijos ir techninė dokumentacija</w:t>
            </w:r>
          </w:p>
        </w:tc>
        <w:tc>
          <w:tcPr>
            <w:tcW w:w="2464"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3</w:t>
            </w:r>
          </w:p>
        </w:tc>
        <w:tc>
          <w:tcPr>
            <w:tcW w:w="2464" w:type="dxa"/>
          </w:tcPr>
          <w:p w:rsidR="005B118C" w:rsidRPr="00971008" w:rsidRDefault="005B118C" w:rsidP="00C74C7C">
            <w:pPr>
              <w:rPr>
                <w:rFonts w:ascii="Times New Roman" w:hAnsi="Times New Roman"/>
                <w:sz w:val="24"/>
                <w:szCs w:val="24"/>
              </w:rPr>
            </w:pPr>
          </w:p>
        </w:tc>
      </w:tr>
      <w:tr w:rsidR="005B118C" w:rsidRPr="00971008" w:rsidTr="00C74C7C">
        <w:tc>
          <w:tcPr>
            <w:tcW w:w="817"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2.</w:t>
            </w:r>
          </w:p>
        </w:tc>
        <w:tc>
          <w:tcPr>
            <w:tcW w:w="4109"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Kitas nematerialus turtas</w:t>
            </w:r>
          </w:p>
        </w:tc>
        <w:tc>
          <w:tcPr>
            <w:tcW w:w="2464"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6</w:t>
            </w:r>
          </w:p>
        </w:tc>
        <w:tc>
          <w:tcPr>
            <w:tcW w:w="2464" w:type="dxa"/>
          </w:tcPr>
          <w:p w:rsidR="005B118C" w:rsidRPr="00971008" w:rsidRDefault="005B118C" w:rsidP="00C74C7C">
            <w:pPr>
              <w:rPr>
                <w:rFonts w:ascii="Times New Roman" w:hAnsi="Times New Roman"/>
                <w:sz w:val="24"/>
                <w:szCs w:val="24"/>
              </w:rPr>
            </w:pPr>
          </w:p>
        </w:tc>
      </w:tr>
      <w:tr w:rsidR="005B118C" w:rsidRPr="00971008" w:rsidTr="00C74C7C">
        <w:tc>
          <w:tcPr>
            <w:tcW w:w="817" w:type="dxa"/>
          </w:tcPr>
          <w:p w:rsidR="005B118C" w:rsidRPr="00971008" w:rsidRDefault="005B118C" w:rsidP="00C74C7C">
            <w:pPr>
              <w:rPr>
                <w:rFonts w:ascii="Times New Roman" w:hAnsi="Times New Roman"/>
                <w:sz w:val="24"/>
                <w:szCs w:val="24"/>
              </w:rPr>
            </w:pPr>
          </w:p>
        </w:tc>
        <w:tc>
          <w:tcPr>
            <w:tcW w:w="4109" w:type="dxa"/>
          </w:tcPr>
          <w:p w:rsidR="005B118C" w:rsidRPr="00971008" w:rsidRDefault="005B118C" w:rsidP="00C74C7C">
            <w:pPr>
              <w:rPr>
                <w:rFonts w:ascii="Times New Roman" w:hAnsi="Times New Roman"/>
                <w:b/>
                <w:sz w:val="24"/>
                <w:szCs w:val="24"/>
              </w:rPr>
            </w:pPr>
            <w:r w:rsidRPr="00971008">
              <w:rPr>
                <w:rFonts w:ascii="Times New Roman" w:hAnsi="Times New Roman"/>
                <w:b/>
                <w:sz w:val="24"/>
                <w:szCs w:val="24"/>
              </w:rPr>
              <w:t>Materialus turtas</w:t>
            </w:r>
          </w:p>
        </w:tc>
        <w:tc>
          <w:tcPr>
            <w:tcW w:w="2464" w:type="dxa"/>
          </w:tcPr>
          <w:p w:rsidR="005B118C" w:rsidRPr="00971008" w:rsidRDefault="005B118C" w:rsidP="00C74C7C">
            <w:pPr>
              <w:rPr>
                <w:rFonts w:ascii="Times New Roman" w:hAnsi="Times New Roman"/>
                <w:sz w:val="24"/>
                <w:szCs w:val="24"/>
              </w:rPr>
            </w:pPr>
          </w:p>
        </w:tc>
        <w:tc>
          <w:tcPr>
            <w:tcW w:w="2464" w:type="dxa"/>
          </w:tcPr>
          <w:p w:rsidR="005B118C" w:rsidRPr="00971008" w:rsidRDefault="005B118C" w:rsidP="00C74C7C">
            <w:pPr>
              <w:rPr>
                <w:rFonts w:ascii="Times New Roman" w:hAnsi="Times New Roman"/>
                <w:sz w:val="24"/>
                <w:szCs w:val="24"/>
              </w:rPr>
            </w:pPr>
          </w:p>
        </w:tc>
      </w:tr>
      <w:tr w:rsidR="005B118C" w:rsidRPr="00971008" w:rsidTr="00C74C7C">
        <w:tc>
          <w:tcPr>
            <w:tcW w:w="817"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1.</w:t>
            </w:r>
          </w:p>
        </w:tc>
        <w:tc>
          <w:tcPr>
            <w:tcW w:w="4109"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Tiltagalių kultūros namai</w:t>
            </w:r>
          </w:p>
        </w:tc>
        <w:tc>
          <w:tcPr>
            <w:tcW w:w="2464"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115</w:t>
            </w:r>
          </w:p>
        </w:tc>
        <w:tc>
          <w:tcPr>
            <w:tcW w:w="2464"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Statytas 1977 m.</w:t>
            </w:r>
          </w:p>
        </w:tc>
      </w:tr>
      <w:tr w:rsidR="005B118C" w:rsidRPr="00971008" w:rsidTr="00C74C7C">
        <w:tc>
          <w:tcPr>
            <w:tcW w:w="817"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2.</w:t>
            </w:r>
          </w:p>
        </w:tc>
        <w:tc>
          <w:tcPr>
            <w:tcW w:w="4109"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Geležių bendruomenės namai</w:t>
            </w:r>
          </w:p>
        </w:tc>
        <w:tc>
          <w:tcPr>
            <w:tcW w:w="2464"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115</w:t>
            </w:r>
          </w:p>
        </w:tc>
        <w:tc>
          <w:tcPr>
            <w:tcW w:w="2464"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Statytas 1965 m.</w:t>
            </w:r>
          </w:p>
        </w:tc>
      </w:tr>
      <w:tr w:rsidR="005B118C" w:rsidRPr="00971008" w:rsidTr="00C74C7C">
        <w:tc>
          <w:tcPr>
            <w:tcW w:w="817"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3.</w:t>
            </w:r>
          </w:p>
        </w:tc>
        <w:tc>
          <w:tcPr>
            <w:tcW w:w="4109"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Karsakiškio bendruomenės namai</w:t>
            </w:r>
          </w:p>
        </w:tc>
        <w:tc>
          <w:tcPr>
            <w:tcW w:w="2464"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115</w:t>
            </w:r>
          </w:p>
        </w:tc>
        <w:tc>
          <w:tcPr>
            <w:tcW w:w="2464"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Statytas 1969 m.</w:t>
            </w:r>
          </w:p>
        </w:tc>
      </w:tr>
      <w:tr w:rsidR="005B118C" w:rsidRPr="00971008" w:rsidTr="00C74C7C">
        <w:tc>
          <w:tcPr>
            <w:tcW w:w="817"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4.</w:t>
            </w:r>
          </w:p>
        </w:tc>
        <w:tc>
          <w:tcPr>
            <w:tcW w:w="4109"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Židinys patalpų šildymui</w:t>
            </w:r>
          </w:p>
        </w:tc>
        <w:tc>
          <w:tcPr>
            <w:tcW w:w="2464"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16</w:t>
            </w:r>
          </w:p>
        </w:tc>
        <w:tc>
          <w:tcPr>
            <w:tcW w:w="2464" w:type="dxa"/>
          </w:tcPr>
          <w:p w:rsidR="005B118C" w:rsidRPr="00971008" w:rsidRDefault="005B118C" w:rsidP="00C74C7C">
            <w:pPr>
              <w:rPr>
                <w:rFonts w:ascii="Times New Roman" w:hAnsi="Times New Roman"/>
                <w:sz w:val="24"/>
                <w:szCs w:val="24"/>
              </w:rPr>
            </w:pPr>
          </w:p>
        </w:tc>
      </w:tr>
      <w:tr w:rsidR="005B118C" w:rsidRPr="00971008" w:rsidTr="00C74C7C">
        <w:tc>
          <w:tcPr>
            <w:tcW w:w="817"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5.</w:t>
            </w:r>
          </w:p>
        </w:tc>
        <w:tc>
          <w:tcPr>
            <w:tcW w:w="4109"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Priešgaisrinė-apsauginė signalizacija</w:t>
            </w:r>
          </w:p>
        </w:tc>
        <w:tc>
          <w:tcPr>
            <w:tcW w:w="2464"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20</w:t>
            </w:r>
          </w:p>
        </w:tc>
        <w:tc>
          <w:tcPr>
            <w:tcW w:w="2464" w:type="dxa"/>
          </w:tcPr>
          <w:p w:rsidR="005B118C" w:rsidRPr="00971008" w:rsidRDefault="005B118C" w:rsidP="00C74C7C">
            <w:pPr>
              <w:rPr>
                <w:rFonts w:ascii="Times New Roman" w:hAnsi="Times New Roman"/>
                <w:sz w:val="24"/>
                <w:szCs w:val="24"/>
              </w:rPr>
            </w:pPr>
          </w:p>
        </w:tc>
      </w:tr>
      <w:tr w:rsidR="005B118C" w:rsidRPr="00971008" w:rsidTr="00C74C7C">
        <w:tc>
          <w:tcPr>
            <w:tcW w:w="817"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6.</w:t>
            </w:r>
          </w:p>
        </w:tc>
        <w:tc>
          <w:tcPr>
            <w:tcW w:w="4109"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Muzikos instrumentai (pučiamieji, styginiai)</w:t>
            </w:r>
          </w:p>
        </w:tc>
        <w:tc>
          <w:tcPr>
            <w:tcW w:w="2464"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7</w:t>
            </w:r>
          </w:p>
        </w:tc>
        <w:tc>
          <w:tcPr>
            <w:tcW w:w="2464" w:type="dxa"/>
          </w:tcPr>
          <w:p w:rsidR="005B118C" w:rsidRPr="00971008" w:rsidRDefault="005B118C" w:rsidP="00C74C7C">
            <w:pPr>
              <w:rPr>
                <w:rFonts w:ascii="Times New Roman" w:hAnsi="Times New Roman"/>
                <w:sz w:val="24"/>
                <w:szCs w:val="24"/>
              </w:rPr>
            </w:pPr>
          </w:p>
        </w:tc>
      </w:tr>
      <w:tr w:rsidR="005B118C" w:rsidRPr="00971008" w:rsidTr="00C74C7C">
        <w:tc>
          <w:tcPr>
            <w:tcW w:w="817"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7.</w:t>
            </w:r>
          </w:p>
        </w:tc>
        <w:tc>
          <w:tcPr>
            <w:tcW w:w="4109"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Pianinas</w:t>
            </w:r>
          </w:p>
        </w:tc>
        <w:tc>
          <w:tcPr>
            <w:tcW w:w="2464"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40</w:t>
            </w:r>
          </w:p>
        </w:tc>
        <w:tc>
          <w:tcPr>
            <w:tcW w:w="2464" w:type="dxa"/>
          </w:tcPr>
          <w:p w:rsidR="005B118C" w:rsidRPr="00971008" w:rsidRDefault="005B118C" w:rsidP="00C74C7C">
            <w:pPr>
              <w:rPr>
                <w:rFonts w:ascii="Times New Roman" w:hAnsi="Times New Roman"/>
                <w:sz w:val="24"/>
                <w:szCs w:val="24"/>
              </w:rPr>
            </w:pPr>
          </w:p>
        </w:tc>
      </w:tr>
      <w:tr w:rsidR="005B118C" w:rsidRPr="00971008" w:rsidTr="00C74C7C">
        <w:tc>
          <w:tcPr>
            <w:tcW w:w="817"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8.</w:t>
            </w:r>
          </w:p>
        </w:tc>
        <w:tc>
          <w:tcPr>
            <w:tcW w:w="4109"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Kompiuteriai ir jų įranga</w:t>
            </w:r>
          </w:p>
        </w:tc>
        <w:tc>
          <w:tcPr>
            <w:tcW w:w="2464"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5</w:t>
            </w:r>
          </w:p>
        </w:tc>
        <w:tc>
          <w:tcPr>
            <w:tcW w:w="2464" w:type="dxa"/>
          </w:tcPr>
          <w:p w:rsidR="005B118C" w:rsidRPr="00971008" w:rsidRDefault="005B118C" w:rsidP="00C74C7C">
            <w:pPr>
              <w:rPr>
                <w:rFonts w:ascii="Times New Roman" w:hAnsi="Times New Roman"/>
                <w:sz w:val="24"/>
                <w:szCs w:val="24"/>
              </w:rPr>
            </w:pPr>
          </w:p>
        </w:tc>
      </w:tr>
      <w:tr w:rsidR="005B118C" w:rsidRPr="00971008" w:rsidTr="00C74C7C">
        <w:tc>
          <w:tcPr>
            <w:tcW w:w="817"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9.</w:t>
            </w:r>
          </w:p>
        </w:tc>
        <w:tc>
          <w:tcPr>
            <w:tcW w:w="4109"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Įgarsinimo ir muzikinės aparatūros kompektai</w:t>
            </w:r>
          </w:p>
        </w:tc>
        <w:tc>
          <w:tcPr>
            <w:tcW w:w="2464"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7</w:t>
            </w:r>
          </w:p>
        </w:tc>
        <w:tc>
          <w:tcPr>
            <w:tcW w:w="2464" w:type="dxa"/>
          </w:tcPr>
          <w:p w:rsidR="005B118C" w:rsidRPr="00971008" w:rsidRDefault="005B118C" w:rsidP="00C74C7C">
            <w:pPr>
              <w:rPr>
                <w:rFonts w:ascii="Times New Roman" w:hAnsi="Times New Roman"/>
                <w:sz w:val="24"/>
                <w:szCs w:val="24"/>
              </w:rPr>
            </w:pPr>
          </w:p>
        </w:tc>
      </w:tr>
      <w:tr w:rsidR="005B118C" w:rsidRPr="00971008" w:rsidTr="00C74C7C">
        <w:tc>
          <w:tcPr>
            <w:tcW w:w="817"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10</w:t>
            </w:r>
          </w:p>
        </w:tc>
        <w:tc>
          <w:tcPr>
            <w:tcW w:w="4109"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Baldų komplektas</w:t>
            </w:r>
          </w:p>
        </w:tc>
        <w:tc>
          <w:tcPr>
            <w:tcW w:w="2464" w:type="dxa"/>
          </w:tcPr>
          <w:p w:rsidR="005B118C" w:rsidRPr="00971008" w:rsidRDefault="005B118C" w:rsidP="00C74C7C">
            <w:pPr>
              <w:rPr>
                <w:rFonts w:ascii="Times New Roman" w:hAnsi="Times New Roman"/>
                <w:sz w:val="24"/>
                <w:szCs w:val="24"/>
              </w:rPr>
            </w:pPr>
            <w:r w:rsidRPr="00971008">
              <w:rPr>
                <w:rFonts w:ascii="Times New Roman" w:hAnsi="Times New Roman"/>
                <w:sz w:val="24"/>
                <w:szCs w:val="24"/>
              </w:rPr>
              <w:t>7</w:t>
            </w:r>
          </w:p>
        </w:tc>
        <w:tc>
          <w:tcPr>
            <w:tcW w:w="2464" w:type="dxa"/>
          </w:tcPr>
          <w:p w:rsidR="005B118C" w:rsidRPr="00971008" w:rsidRDefault="005B118C" w:rsidP="00C74C7C">
            <w:pPr>
              <w:rPr>
                <w:rFonts w:ascii="Times New Roman" w:hAnsi="Times New Roman"/>
                <w:sz w:val="24"/>
                <w:szCs w:val="24"/>
              </w:rPr>
            </w:pPr>
          </w:p>
        </w:tc>
      </w:tr>
    </w:tbl>
    <w:p w:rsidR="005B118C" w:rsidRPr="00815CAD" w:rsidRDefault="005B118C" w:rsidP="005B118C">
      <w:pPr>
        <w:rPr>
          <w:rFonts w:ascii="Times New Roman" w:hAnsi="Times New Roman"/>
          <w:sz w:val="24"/>
          <w:szCs w:val="24"/>
        </w:rPr>
      </w:pPr>
      <w:r w:rsidRPr="00815CAD">
        <w:rPr>
          <w:rFonts w:ascii="Times New Roman" w:hAnsi="Times New Roman"/>
          <w:sz w:val="24"/>
          <w:szCs w:val="24"/>
        </w:rPr>
        <w:t xml:space="preserve">   </w:t>
      </w:r>
    </w:p>
    <w:p w:rsidR="005B118C" w:rsidRPr="00D52C08" w:rsidRDefault="005B118C" w:rsidP="005B118C">
      <w:pPr>
        <w:outlineLvl w:val="0"/>
        <w:rPr>
          <w:rFonts w:ascii="Times New Roman" w:hAnsi="Times New Roman"/>
          <w:b/>
          <w:sz w:val="24"/>
          <w:szCs w:val="24"/>
        </w:rPr>
      </w:pPr>
      <w:r>
        <w:rPr>
          <w:rFonts w:ascii="Times New Roman" w:hAnsi="Times New Roman"/>
          <w:b/>
          <w:sz w:val="24"/>
          <w:szCs w:val="24"/>
        </w:rPr>
        <w:lastRenderedPageBreak/>
        <w:t xml:space="preserve">3.2. Trumpalaikis turtas  </w:t>
      </w:r>
      <w:r w:rsidR="001816D0">
        <w:rPr>
          <w:rFonts w:ascii="Times New Roman" w:hAnsi="Times New Roman"/>
          <w:b/>
          <w:sz w:val="24"/>
          <w:szCs w:val="24"/>
        </w:rPr>
        <w:t>11442,06 Eur</w:t>
      </w:r>
    </w:p>
    <w:p w:rsidR="005B118C" w:rsidRDefault="005B118C" w:rsidP="005B118C">
      <w:pPr>
        <w:rPr>
          <w:rFonts w:ascii="Times New Roman" w:hAnsi="Times New Roman"/>
          <w:sz w:val="24"/>
          <w:szCs w:val="24"/>
        </w:rPr>
      </w:pPr>
      <w:r>
        <w:rPr>
          <w:rFonts w:ascii="Times New Roman" w:hAnsi="Times New Roman"/>
          <w:sz w:val="24"/>
          <w:szCs w:val="24"/>
        </w:rPr>
        <w:t xml:space="preserve">  Trumapalaikį turtą sudarė:</w:t>
      </w:r>
    </w:p>
    <w:p w:rsidR="005B118C" w:rsidRDefault="005B118C" w:rsidP="005B118C">
      <w:pPr>
        <w:rPr>
          <w:rFonts w:ascii="Times New Roman" w:hAnsi="Times New Roman"/>
          <w:sz w:val="24"/>
          <w:szCs w:val="24"/>
        </w:rPr>
      </w:pPr>
      <w:r w:rsidRPr="0070349F">
        <w:rPr>
          <w:rFonts w:ascii="Times New Roman" w:hAnsi="Times New Roman"/>
          <w:b/>
          <w:sz w:val="24"/>
          <w:szCs w:val="24"/>
        </w:rPr>
        <w:t>3.2.</w:t>
      </w:r>
      <w:r>
        <w:rPr>
          <w:rFonts w:ascii="Times New Roman" w:hAnsi="Times New Roman"/>
          <w:b/>
          <w:sz w:val="24"/>
          <w:szCs w:val="24"/>
        </w:rPr>
        <w:t>1</w:t>
      </w:r>
      <w:r w:rsidRPr="0070349F">
        <w:rPr>
          <w:rFonts w:ascii="Times New Roman" w:hAnsi="Times New Roman"/>
          <w:b/>
          <w:sz w:val="24"/>
          <w:szCs w:val="24"/>
        </w:rPr>
        <w:t xml:space="preserve">. </w:t>
      </w:r>
      <w:r>
        <w:rPr>
          <w:rFonts w:ascii="Times New Roman" w:hAnsi="Times New Roman"/>
          <w:b/>
          <w:sz w:val="24"/>
          <w:szCs w:val="24"/>
        </w:rPr>
        <w:t>Medžiagos, žaliavos ir ūkinis inventorius – nėra.</w:t>
      </w:r>
    </w:p>
    <w:p w:rsidR="005B118C" w:rsidRPr="00815CAD" w:rsidRDefault="005B118C" w:rsidP="005B118C">
      <w:pPr>
        <w:rPr>
          <w:rFonts w:ascii="Times New Roman" w:hAnsi="Times New Roman"/>
          <w:sz w:val="24"/>
          <w:szCs w:val="24"/>
        </w:rPr>
      </w:pPr>
      <w:r w:rsidRPr="002F34E0">
        <w:rPr>
          <w:rFonts w:ascii="Times New Roman" w:hAnsi="Times New Roman"/>
          <w:b/>
          <w:sz w:val="24"/>
          <w:szCs w:val="24"/>
        </w:rPr>
        <w:t>3.2</w:t>
      </w:r>
      <w:r w:rsidR="001816D0">
        <w:rPr>
          <w:rFonts w:ascii="Times New Roman" w:hAnsi="Times New Roman"/>
          <w:b/>
          <w:sz w:val="24"/>
          <w:szCs w:val="24"/>
        </w:rPr>
        <w:t>.2. Išankstiniai mokėjimai 43,21 Eur</w:t>
      </w:r>
      <w:r>
        <w:rPr>
          <w:rFonts w:ascii="Times New Roman" w:hAnsi="Times New Roman"/>
          <w:sz w:val="24"/>
          <w:szCs w:val="24"/>
        </w:rPr>
        <w:t xml:space="preserve"> (prenumerata)</w:t>
      </w:r>
    </w:p>
    <w:p w:rsidR="005B118C" w:rsidRPr="0070349F" w:rsidRDefault="005B118C" w:rsidP="005B118C">
      <w:pPr>
        <w:outlineLvl w:val="0"/>
        <w:rPr>
          <w:rFonts w:ascii="Times New Roman" w:hAnsi="Times New Roman"/>
          <w:b/>
          <w:sz w:val="24"/>
          <w:szCs w:val="24"/>
        </w:rPr>
      </w:pPr>
      <w:r w:rsidRPr="0070349F">
        <w:rPr>
          <w:rFonts w:ascii="Times New Roman" w:hAnsi="Times New Roman"/>
          <w:b/>
          <w:sz w:val="24"/>
          <w:szCs w:val="24"/>
        </w:rPr>
        <w:t xml:space="preserve">3.2.3. Per vienerius </w:t>
      </w:r>
      <w:r>
        <w:rPr>
          <w:rFonts w:ascii="Times New Roman" w:hAnsi="Times New Roman"/>
          <w:b/>
          <w:sz w:val="24"/>
          <w:szCs w:val="24"/>
        </w:rPr>
        <w:t xml:space="preserve">metus gautinos sumos – </w:t>
      </w:r>
      <w:r w:rsidR="001816D0">
        <w:rPr>
          <w:rFonts w:ascii="Times New Roman" w:hAnsi="Times New Roman"/>
          <w:b/>
          <w:sz w:val="24"/>
          <w:szCs w:val="24"/>
        </w:rPr>
        <w:t>10376,37 Eur</w:t>
      </w:r>
    </w:p>
    <w:p w:rsidR="005B118C" w:rsidRDefault="005B118C" w:rsidP="005B118C">
      <w:pPr>
        <w:rPr>
          <w:rFonts w:ascii="Times New Roman" w:hAnsi="Times New Roman"/>
          <w:sz w:val="24"/>
          <w:szCs w:val="24"/>
        </w:rPr>
      </w:pPr>
      <w:r w:rsidRPr="00815CAD">
        <w:rPr>
          <w:rFonts w:ascii="Times New Roman" w:hAnsi="Times New Roman"/>
          <w:sz w:val="24"/>
          <w:szCs w:val="24"/>
        </w:rPr>
        <w:t>Iš jų:</w:t>
      </w:r>
    </w:p>
    <w:p w:rsidR="005B118C" w:rsidRDefault="005B118C" w:rsidP="005B118C">
      <w:pPr>
        <w:jc w:val="both"/>
        <w:rPr>
          <w:rFonts w:ascii="Times New Roman" w:hAnsi="Times New Roman"/>
          <w:sz w:val="24"/>
          <w:szCs w:val="24"/>
        </w:rPr>
      </w:pPr>
      <w:r>
        <w:rPr>
          <w:rFonts w:ascii="Times New Roman" w:hAnsi="Times New Roman"/>
          <w:sz w:val="24"/>
          <w:szCs w:val="24"/>
        </w:rPr>
        <w:t xml:space="preserve">3.2.4. Gautinos sumos už turto naudojimą – </w:t>
      </w:r>
      <w:r w:rsidR="001816D0">
        <w:rPr>
          <w:rFonts w:ascii="Times New Roman" w:hAnsi="Times New Roman"/>
          <w:sz w:val="24"/>
          <w:szCs w:val="24"/>
        </w:rPr>
        <w:t>63,99 Eur</w:t>
      </w:r>
      <w:r>
        <w:rPr>
          <w:rFonts w:ascii="Times New Roman" w:hAnsi="Times New Roman"/>
          <w:sz w:val="24"/>
          <w:szCs w:val="24"/>
        </w:rPr>
        <w:t xml:space="preserve"> (ši gautina suma už patalpų nuomą).</w:t>
      </w:r>
    </w:p>
    <w:p w:rsidR="005B118C" w:rsidRDefault="005B118C" w:rsidP="005B118C">
      <w:pPr>
        <w:jc w:val="both"/>
        <w:rPr>
          <w:rFonts w:ascii="Times New Roman" w:hAnsi="Times New Roman"/>
          <w:sz w:val="24"/>
          <w:szCs w:val="24"/>
        </w:rPr>
      </w:pPr>
      <w:r w:rsidRPr="004F28FB">
        <w:rPr>
          <w:rFonts w:ascii="Times New Roman" w:hAnsi="Times New Roman"/>
          <w:sz w:val="24"/>
          <w:szCs w:val="24"/>
        </w:rPr>
        <w:t xml:space="preserve">3.2.5. Sukauptos gautinos sumos – </w:t>
      </w:r>
      <w:r w:rsidR="001816D0">
        <w:rPr>
          <w:rFonts w:ascii="Times New Roman" w:hAnsi="Times New Roman"/>
          <w:sz w:val="24"/>
          <w:szCs w:val="24"/>
        </w:rPr>
        <w:t>10296,60 Eur</w:t>
      </w:r>
      <w:r w:rsidRPr="004F28FB">
        <w:rPr>
          <w:rFonts w:ascii="Times New Roman" w:hAnsi="Times New Roman"/>
          <w:sz w:val="24"/>
          <w:szCs w:val="24"/>
        </w:rPr>
        <w:t xml:space="preserve"> </w:t>
      </w:r>
      <w:r w:rsidR="00AB7B6C">
        <w:rPr>
          <w:rFonts w:ascii="Times New Roman" w:hAnsi="Times New Roman"/>
          <w:sz w:val="24"/>
          <w:szCs w:val="24"/>
        </w:rPr>
        <w:t>( D</w:t>
      </w:r>
      <w:r>
        <w:rPr>
          <w:rFonts w:ascii="Times New Roman" w:hAnsi="Times New Roman"/>
          <w:sz w:val="24"/>
          <w:szCs w:val="24"/>
        </w:rPr>
        <w:t xml:space="preserve">arbo užmokestis – </w:t>
      </w:r>
      <w:r w:rsidR="001816D0">
        <w:rPr>
          <w:rFonts w:ascii="Times New Roman" w:hAnsi="Times New Roman"/>
          <w:sz w:val="24"/>
          <w:szCs w:val="24"/>
        </w:rPr>
        <w:t>3342,11</w:t>
      </w:r>
      <w:r w:rsidR="00AB7B6C">
        <w:rPr>
          <w:rFonts w:ascii="Times New Roman" w:hAnsi="Times New Roman"/>
          <w:sz w:val="24"/>
          <w:szCs w:val="24"/>
        </w:rPr>
        <w:t xml:space="preserve"> Eur (iš jų: 328,97Eur iš kt. šaltinių)</w:t>
      </w:r>
      <w:r>
        <w:rPr>
          <w:rFonts w:ascii="Times New Roman" w:hAnsi="Times New Roman"/>
          <w:sz w:val="24"/>
          <w:szCs w:val="24"/>
        </w:rPr>
        <w:t xml:space="preserve">; sodra (39,98%) – </w:t>
      </w:r>
      <w:r w:rsidR="001816D0">
        <w:rPr>
          <w:rFonts w:ascii="Times New Roman" w:hAnsi="Times New Roman"/>
          <w:sz w:val="24"/>
          <w:szCs w:val="24"/>
        </w:rPr>
        <w:t>1656,54</w:t>
      </w:r>
      <w:r w:rsidR="00AB7B6C">
        <w:rPr>
          <w:rFonts w:ascii="Times New Roman" w:hAnsi="Times New Roman"/>
          <w:sz w:val="24"/>
          <w:szCs w:val="24"/>
        </w:rPr>
        <w:t xml:space="preserve"> Eur</w:t>
      </w:r>
      <w:r>
        <w:rPr>
          <w:rFonts w:ascii="Times New Roman" w:hAnsi="Times New Roman"/>
          <w:sz w:val="24"/>
          <w:szCs w:val="24"/>
        </w:rPr>
        <w:t xml:space="preserve">; GPM – </w:t>
      </w:r>
      <w:r w:rsidR="001816D0">
        <w:rPr>
          <w:rFonts w:ascii="Times New Roman" w:hAnsi="Times New Roman"/>
          <w:sz w:val="24"/>
          <w:szCs w:val="24"/>
        </w:rPr>
        <w:t>419,91</w:t>
      </w:r>
      <w:r w:rsidR="00AB7B6C">
        <w:rPr>
          <w:rFonts w:ascii="Times New Roman" w:hAnsi="Times New Roman"/>
          <w:sz w:val="24"/>
          <w:szCs w:val="24"/>
        </w:rPr>
        <w:t xml:space="preserve"> Eur</w:t>
      </w:r>
      <w:r>
        <w:rPr>
          <w:rFonts w:ascii="Times New Roman" w:hAnsi="Times New Roman"/>
          <w:sz w:val="24"/>
          <w:szCs w:val="24"/>
        </w:rPr>
        <w:t xml:space="preserve">; </w:t>
      </w:r>
      <w:r w:rsidR="001816D0">
        <w:rPr>
          <w:rFonts w:ascii="Times New Roman" w:hAnsi="Times New Roman"/>
          <w:sz w:val="24"/>
          <w:szCs w:val="24"/>
        </w:rPr>
        <w:t>Kitos mokėtinos sumos darbuotojams (kt. šaltiniai) – 108,07</w:t>
      </w:r>
      <w:r>
        <w:rPr>
          <w:rFonts w:ascii="Times New Roman" w:hAnsi="Times New Roman"/>
          <w:sz w:val="24"/>
          <w:szCs w:val="24"/>
        </w:rPr>
        <w:t xml:space="preserve"> </w:t>
      </w:r>
      <w:r w:rsidR="001816D0">
        <w:rPr>
          <w:rFonts w:ascii="Times New Roman" w:hAnsi="Times New Roman"/>
          <w:sz w:val="24"/>
          <w:szCs w:val="24"/>
        </w:rPr>
        <w:t>Eur</w:t>
      </w:r>
      <w:r>
        <w:rPr>
          <w:rFonts w:ascii="Times New Roman" w:hAnsi="Times New Roman"/>
          <w:sz w:val="24"/>
          <w:szCs w:val="24"/>
        </w:rPr>
        <w:t>; skolos tiekėjams</w:t>
      </w:r>
      <w:r w:rsidR="00AB7B6C">
        <w:rPr>
          <w:rFonts w:ascii="Times New Roman" w:hAnsi="Times New Roman"/>
          <w:sz w:val="24"/>
          <w:szCs w:val="24"/>
        </w:rPr>
        <w:t xml:space="preserve"> </w:t>
      </w:r>
      <w:r>
        <w:rPr>
          <w:rFonts w:ascii="Times New Roman" w:hAnsi="Times New Roman"/>
          <w:sz w:val="24"/>
          <w:szCs w:val="24"/>
        </w:rPr>
        <w:t xml:space="preserve">– </w:t>
      </w:r>
      <w:r w:rsidR="00AB7B6C">
        <w:rPr>
          <w:rFonts w:ascii="Times New Roman" w:hAnsi="Times New Roman"/>
          <w:sz w:val="24"/>
          <w:szCs w:val="24"/>
        </w:rPr>
        <w:t>2890,76</w:t>
      </w:r>
      <w:r w:rsidR="001816D0">
        <w:rPr>
          <w:rFonts w:ascii="Times New Roman" w:hAnsi="Times New Roman"/>
          <w:sz w:val="24"/>
          <w:szCs w:val="24"/>
        </w:rPr>
        <w:t xml:space="preserve"> Eur</w:t>
      </w:r>
      <w:r w:rsidRPr="00320376">
        <w:rPr>
          <w:rFonts w:ascii="Times New Roman" w:hAnsi="Times New Roman"/>
          <w:sz w:val="24"/>
          <w:szCs w:val="24"/>
        </w:rPr>
        <w:t>; sukaupti atostoginiai</w:t>
      </w:r>
      <w:r w:rsidR="001816D0">
        <w:rPr>
          <w:rFonts w:ascii="Times New Roman" w:hAnsi="Times New Roman"/>
          <w:sz w:val="24"/>
          <w:szCs w:val="24"/>
        </w:rPr>
        <w:t xml:space="preserve"> su sodra</w:t>
      </w:r>
      <w:r w:rsidRPr="00320376">
        <w:rPr>
          <w:rFonts w:ascii="Times New Roman" w:hAnsi="Times New Roman"/>
          <w:sz w:val="24"/>
          <w:szCs w:val="24"/>
        </w:rPr>
        <w:t xml:space="preserve"> -</w:t>
      </w:r>
      <w:r w:rsidR="001816D0">
        <w:rPr>
          <w:rFonts w:ascii="Times New Roman" w:hAnsi="Times New Roman"/>
          <w:sz w:val="24"/>
          <w:szCs w:val="24"/>
        </w:rPr>
        <w:t>1260,56</w:t>
      </w:r>
      <w:r w:rsidRPr="00320376">
        <w:rPr>
          <w:rFonts w:ascii="Times New Roman" w:hAnsi="Times New Roman"/>
          <w:sz w:val="24"/>
          <w:szCs w:val="24"/>
        </w:rPr>
        <w:t xml:space="preserve"> </w:t>
      </w:r>
      <w:r w:rsidR="001816D0">
        <w:rPr>
          <w:rFonts w:ascii="Times New Roman" w:hAnsi="Times New Roman"/>
          <w:sz w:val="24"/>
          <w:szCs w:val="24"/>
        </w:rPr>
        <w:t>Eur</w:t>
      </w:r>
      <w:r>
        <w:rPr>
          <w:rFonts w:ascii="Times New Roman" w:hAnsi="Times New Roman"/>
          <w:sz w:val="24"/>
          <w:szCs w:val="24"/>
        </w:rPr>
        <w:t xml:space="preserve">; </w:t>
      </w:r>
      <w:r w:rsidR="001816D0">
        <w:rPr>
          <w:rFonts w:ascii="Times New Roman" w:hAnsi="Times New Roman"/>
          <w:sz w:val="24"/>
          <w:szCs w:val="24"/>
        </w:rPr>
        <w:t>618,65 Eur</w:t>
      </w:r>
      <w:r w:rsidRPr="00320376">
        <w:rPr>
          <w:rFonts w:ascii="Times New Roman" w:hAnsi="Times New Roman"/>
          <w:sz w:val="24"/>
          <w:szCs w:val="24"/>
        </w:rPr>
        <w:t xml:space="preserve"> – tai negauti asignavimai iš savivaldybės biudžeto (spec.lėšos).</w:t>
      </w:r>
    </w:p>
    <w:p w:rsidR="005B118C" w:rsidRPr="00F0320A" w:rsidRDefault="005B118C" w:rsidP="005B118C">
      <w:pPr>
        <w:jc w:val="both"/>
        <w:rPr>
          <w:rFonts w:ascii="Times New Roman" w:hAnsi="Times New Roman"/>
          <w:sz w:val="24"/>
          <w:szCs w:val="24"/>
        </w:rPr>
      </w:pPr>
      <w:r w:rsidRPr="003B5F23">
        <w:rPr>
          <w:rFonts w:ascii="Times New Roman" w:hAnsi="Times New Roman"/>
          <w:sz w:val="24"/>
          <w:szCs w:val="24"/>
        </w:rPr>
        <w:t>3.2.</w:t>
      </w:r>
      <w:r w:rsidR="00AB7B6C">
        <w:rPr>
          <w:rFonts w:ascii="Times New Roman" w:hAnsi="Times New Roman"/>
          <w:sz w:val="24"/>
          <w:szCs w:val="24"/>
        </w:rPr>
        <w:t xml:space="preserve">6. Kitos gautinos sumos – 15,78 eur </w:t>
      </w:r>
      <w:r w:rsidRPr="00021D21">
        <w:rPr>
          <w:rFonts w:ascii="Times New Roman" w:hAnsi="Times New Roman"/>
          <w:b/>
          <w:sz w:val="24"/>
          <w:szCs w:val="24"/>
        </w:rPr>
        <w:t xml:space="preserve"> </w:t>
      </w:r>
      <w:r w:rsidRPr="00F0320A">
        <w:rPr>
          <w:rFonts w:ascii="Times New Roman" w:hAnsi="Times New Roman"/>
          <w:sz w:val="24"/>
          <w:szCs w:val="24"/>
        </w:rPr>
        <w:t>(lėšų atstatymas už elektrą).</w:t>
      </w:r>
    </w:p>
    <w:p w:rsidR="005B118C" w:rsidRPr="00815CAD" w:rsidRDefault="005B118C" w:rsidP="005B118C">
      <w:pPr>
        <w:jc w:val="both"/>
        <w:outlineLvl w:val="0"/>
        <w:rPr>
          <w:rFonts w:ascii="Times New Roman" w:hAnsi="Times New Roman"/>
          <w:sz w:val="24"/>
          <w:szCs w:val="24"/>
        </w:rPr>
      </w:pPr>
      <w:r w:rsidRPr="0070349F">
        <w:rPr>
          <w:rFonts w:ascii="Times New Roman" w:hAnsi="Times New Roman"/>
          <w:b/>
          <w:sz w:val="24"/>
          <w:szCs w:val="24"/>
        </w:rPr>
        <w:t xml:space="preserve">3.2.7. Pinigų likutis banko sąskaitose – </w:t>
      </w:r>
      <w:r w:rsidR="00AB7B6C">
        <w:rPr>
          <w:rFonts w:ascii="Times New Roman" w:hAnsi="Times New Roman"/>
          <w:b/>
          <w:sz w:val="24"/>
          <w:szCs w:val="24"/>
        </w:rPr>
        <w:t>1022,48 Eur</w:t>
      </w:r>
      <w:r>
        <w:rPr>
          <w:rFonts w:ascii="Times New Roman" w:hAnsi="Times New Roman"/>
          <w:sz w:val="24"/>
          <w:szCs w:val="24"/>
        </w:rPr>
        <w:t xml:space="preserve"> (Iš jų:  </w:t>
      </w:r>
      <w:r w:rsidR="00AB7B6C">
        <w:rPr>
          <w:rFonts w:ascii="Times New Roman" w:hAnsi="Times New Roman"/>
          <w:sz w:val="24"/>
          <w:szCs w:val="24"/>
        </w:rPr>
        <w:t>163,48</w:t>
      </w:r>
      <w:r>
        <w:rPr>
          <w:rFonts w:ascii="Times New Roman" w:hAnsi="Times New Roman"/>
          <w:sz w:val="24"/>
          <w:szCs w:val="24"/>
        </w:rPr>
        <w:t xml:space="preserve"> kitos lėšos </w:t>
      </w:r>
      <w:r w:rsidRPr="00815CAD">
        <w:rPr>
          <w:rFonts w:ascii="Times New Roman" w:hAnsi="Times New Roman"/>
          <w:sz w:val="24"/>
          <w:szCs w:val="24"/>
        </w:rPr>
        <w:t>GPM 2proc.</w:t>
      </w:r>
      <w:r>
        <w:rPr>
          <w:rFonts w:ascii="Times New Roman" w:hAnsi="Times New Roman"/>
          <w:sz w:val="24"/>
          <w:szCs w:val="24"/>
        </w:rPr>
        <w:t xml:space="preserve">; </w:t>
      </w:r>
      <w:r w:rsidR="00AB7B6C">
        <w:rPr>
          <w:rFonts w:ascii="Times New Roman" w:hAnsi="Times New Roman"/>
          <w:sz w:val="24"/>
          <w:szCs w:val="24"/>
        </w:rPr>
        <w:t xml:space="preserve">859Eur -  </w:t>
      </w:r>
      <w:r>
        <w:rPr>
          <w:rFonts w:ascii="Times New Roman" w:hAnsi="Times New Roman"/>
          <w:sz w:val="24"/>
          <w:szCs w:val="24"/>
        </w:rPr>
        <w:t>l</w:t>
      </w:r>
      <w:r w:rsidR="00AB7B6C">
        <w:rPr>
          <w:rFonts w:ascii="Times New Roman" w:hAnsi="Times New Roman"/>
          <w:sz w:val="24"/>
          <w:szCs w:val="24"/>
        </w:rPr>
        <w:t>iš kitų šaltinių Brass projektui</w:t>
      </w:r>
      <w:r w:rsidRPr="00815CAD">
        <w:rPr>
          <w:rFonts w:ascii="Times New Roman" w:hAnsi="Times New Roman"/>
          <w:sz w:val="24"/>
          <w:szCs w:val="24"/>
        </w:rPr>
        <w:t>)</w:t>
      </w:r>
      <w:r>
        <w:rPr>
          <w:rFonts w:ascii="Times New Roman" w:hAnsi="Times New Roman"/>
          <w:sz w:val="24"/>
          <w:szCs w:val="24"/>
        </w:rPr>
        <w:t>.</w:t>
      </w:r>
    </w:p>
    <w:p w:rsidR="005B118C" w:rsidRDefault="005B118C" w:rsidP="005B118C">
      <w:pPr>
        <w:outlineLvl w:val="0"/>
        <w:rPr>
          <w:rFonts w:ascii="Times New Roman" w:hAnsi="Times New Roman"/>
          <w:sz w:val="24"/>
          <w:szCs w:val="24"/>
        </w:rPr>
      </w:pPr>
      <w:r>
        <w:rPr>
          <w:rFonts w:ascii="Times New Roman" w:hAnsi="Times New Roman"/>
          <w:b/>
          <w:sz w:val="24"/>
          <w:szCs w:val="24"/>
        </w:rPr>
        <w:t>3.3</w:t>
      </w:r>
      <w:r w:rsidRPr="00D52C08">
        <w:rPr>
          <w:rFonts w:ascii="Times New Roman" w:hAnsi="Times New Roman"/>
          <w:b/>
          <w:sz w:val="24"/>
          <w:szCs w:val="24"/>
        </w:rPr>
        <w:t>. Finansavimo sumos</w:t>
      </w:r>
      <w:r>
        <w:rPr>
          <w:rFonts w:ascii="Times New Roman" w:hAnsi="Times New Roman"/>
          <w:sz w:val="24"/>
          <w:szCs w:val="24"/>
        </w:rPr>
        <w:t xml:space="preserve"> </w:t>
      </w:r>
      <w:r w:rsidR="009879D1">
        <w:rPr>
          <w:rFonts w:ascii="Times New Roman" w:hAnsi="Times New Roman"/>
          <w:b/>
          <w:sz w:val="24"/>
          <w:szCs w:val="24"/>
        </w:rPr>
        <w:t>271388,58 Eur</w:t>
      </w:r>
    </w:p>
    <w:p w:rsidR="005B118C" w:rsidRDefault="005B118C" w:rsidP="005B118C">
      <w:pPr>
        <w:outlineLvl w:val="0"/>
        <w:rPr>
          <w:rFonts w:ascii="Times New Roman" w:hAnsi="Times New Roman"/>
          <w:sz w:val="24"/>
          <w:szCs w:val="24"/>
        </w:rPr>
      </w:pPr>
      <w:r w:rsidRPr="00815CAD">
        <w:rPr>
          <w:rFonts w:ascii="Times New Roman" w:hAnsi="Times New Roman"/>
          <w:sz w:val="24"/>
          <w:szCs w:val="24"/>
        </w:rPr>
        <w:t>Iš jų:</w:t>
      </w:r>
    </w:p>
    <w:p w:rsidR="005B118C" w:rsidRPr="005512B9" w:rsidRDefault="005B118C" w:rsidP="005B118C">
      <w:pPr>
        <w:outlineLvl w:val="0"/>
        <w:rPr>
          <w:rFonts w:ascii="Times New Roman" w:hAnsi="Times New Roman"/>
          <w:sz w:val="24"/>
          <w:szCs w:val="24"/>
        </w:rPr>
      </w:pPr>
      <w:r>
        <w:rPr>
          <w:rFonts w:ascii="Times New Roman" w:hAnsi="Times New Roman"/>
          <w:sz w:val="24"/>
          <w:szCs w:val="24"/>
        </w:rPr>
        <w:t xml:space="preserve">3.3.1. </w:t>
      </w:r>
      <w:r w:rsidR="009879D1">
        <w:rPr>
          <w:rFonts w:ascii="Times New Roman" w:hAnsi="Times New Roman"/>
          <w:b/>
          <w:sz w:val="24"/>
          <w:szCs w:val="24"/>
        </w:rPr>
        <w:t>-</w:t>
      </w:r>
    </w:p>
    <w:p w:rsidR="005B118C" w:rsidRDefault="005B118C" w:rsidP="005B118C">
      <w:pPr>
        <w:jc w:val="both"/>
        <w:outlineLvl w:val="0"/>
        <w:rPr>
          <w:rFonts w:ascii="Times New Roman" w:hAnsi="Times New Roman"/>
          <w:sz w:val="24"/>
          <w:szCs w:val="24"/>
        </w:rPr>
      </w:pPr>
      <w:r>
        <w:rPr>
          <w:rFonts w:ascii="Times New Roman" w:hAnsi="Times New Roman"/>
          <w:sz w:val="24"/>
          <w:szCs w:val="24"/>
        </w:rPr>
        <w:t xml:space="preserve">3.3.2.  </w:t>
      </w:r>
      <w:r w:rsidR="009879D1">
        <w:rPr>
          <w:rFonts w:ascii="Times New Roman" w:hAnsi="Times New Roman"/>
          <w:b/>
          <w:sz w:val="24"/>
          <w:szCs w:val="24"/>
        </w:rPr>
        <w:t>115939,75</w:t>
      </w:r>
      <w:r>
        <w:rPr>
          <w:rFonts w:ascii="Times New Roman" w:hAnsi="Times New Roman"/>
          <w:sz w:val="24"/>
          <w:szCs w:val="24"/>
        </w:rPr>
        <w:t xml:space="preserve"> </w:t>
      </w:r>
      <w:r w:rsidR="009879D1">
        <w:rPr>
          <w:rFonts w:ascii="Times New Roman" w:hAnsi="Times New Roman"/>
          <w:b/>
          <w:sz w:val="24"/>
          <w:szCs w:val="24"/>
        </w:rPr>
        <w:t>Eur</w:t>
      </w:r>
      <w:r>
        <w:rPr>
          <w:rFonts w:ascii="Times New Roman" w:hAnsi="Times New Roman"/>
          <w:sz w:val="24"/>
          <w:szCs w:val="24"/>
        </w:rPr>
        <w:t xml:space="preserve"> </w:t>
      </w:r>
      <w:r w:rsidR="00705C40">
        <w:rPr>
          <w:rFonts w:ascii="Times New Roman" w:hAnsi="Times New Roman"/>
          <w:sz w:val="24"/>
          <w:szCs w:val="24"/>
        </w:rPr>
        <w:t>–</w:t>
      </w:r>
      <w:r>
        <w:rPr>
          <w:rFonts w:ascii="Times New Roman" w:hAnsi="Times New Roman"/>
          <w:sz w:val="24"/>
          <w:szCs w:val="24"/>
        </w:rPr>
        <w:t xml:space="preserve"> </w:t>
      </w:r>
      <w:r w:rsidR="00705C40">
        <w:rPr>
          <w:rFonts w:ascii="Times New Roman" w:hAnsi="Times New Roman"/>
          <w:sz w:val="24"/>
          <w:szCs w:val="24"/>
        </w:rPr>
        <w:t xml:space="preserve">(Iš jų: </w:t>
      </w:r>
      <w:r w:rsidRPr="00815CAD">
        <w:rPr>
          <w:rFonts w:ascii="Times New Roman" w:hAnsi="Times New Roman"/>
          <w:sz w:val="24"/>
          <w:szCs w:val="24"/>
        </w:rPr>
        <w:t xml:space="preserve">ilgalaikio turto likutinė </w:t>
      </w:r>
      <w:r w:rsidR="00705C40">
        <w:rPr>
          <w:rFonts w:ascii="Times New Roman" w:hAnsi="Times New Roman"/>
          <w:sz w:val="24"/>
          <w:szCs w:val="24"/>
        </w:rPr>
        <w:t>vertė – 115896,54 Eur ir 43,21 Eur išankstiniai apmokėjimai už prenumeratą).</w:t>
      </w:r>
    </w:p>
    <w:p w:rsidR="009879D1" w:rsidRDefault="005B118C" w:rsidP="005B118C">
      <w:pPr>
        <w:jc w:val="both"/>
        <w:outlineLvl w:val="0"/>
        <w:rPr>
          <w:rFonts w:ascii="Times New Roman" w:hAnsi="Times New Roman"/>
          <w:sz w:val="24"/>
          <w:szCs w:val="24"/>
        </w:rPr>
      </w:pPr>
      <w:r>
        <w:rPr>
          <w:rFonts w:ascii="Times New Roman" w:hAnsi="Times New Roman"/>
          <w:sz w:val="24"/>
          <w:szCs w:val="24"/>
        </w:rPr>
        <w:t xml:space="preserve">3.3.3.   </w:t>
      </w:r>
      <w:r w:rsidR="001936E1" w:rsidRPr="001936E1">
        <w:rPr>
          <w:rFonts w:ascii="Times New Roman" w:hAnsi="Times New Roman"/>
          <w:b/>
          <w:sz w:val="24"/>
          <w:szCs w:val="24"/>
        </w:rPr>
        <w:t>154206,63 Eur</w:t>
      </w:r>
      <w:r w:rsidR="001936E1">
        <w:rPr>
          <w:rFonts w:ascii="Times New Roman" w:hAnsi="Times New Roman"/>
          <w:b/>
          <w:sz w:val="24"/>
          <w:szCs w:val="24"/>
        </w:rPr>
        <w:t xml:space="preserve"> – tai ilgalaikio turto likutinė vertė.</w:t>
      </w:r>
    </w:p>
    <w:p w:rsidR="005B118C" w:rsidRDefault="009879D1" w:rsidP="005B118C">
      <w:pPr>
        <w:jc w:val="both"/>
        <w:outlineLvl w:val="0"/>
        <w:rPr>
          <w:rFonts w:ascii="Times New Roman" w:hAnsi="Times New Roman"/>
          <w:sz w:val="24"/>
          <w:szCs w:val="24"/>
        </w:rPr>
      </w:pPr>
      <w:r>
        <w:rPr>
          <w:rFonts w:ascii="Times New Roman" w:hAnsi="Times New Roman"/>
          <w:sz w:val="24"/>
          <w:szCs w:val="24"/>
        </w:rPr>
        <w:t xml:space="preserve">3.3.4. </w:t>
      </w:r>
      <w:r w:rsidR="001936E1">
        <w:rPr>
          <w:rFonts w:ascii="Times New Roman" w:hAnsi="Times New Roman"/>
          <w:b/>
          <w:sz w:val="24"/>
          <w:szCs w:val="24"/>
        </w:rPr>
        <w:t>1242,20 Eur ( Iš jų:</w:t>
      </w:r>
      <w:r w:rsidR="005B118C">
        <w:rPr>
          <w:rFonts w:ascii="Times New Roman" w:hAnsi="Times New Roman"/>
          <w:sz w:val="24"/>
          <w:szCs w:val="24"/>
        </w:rPr>
        <w:t xml:space="preserve"> pinigai banke iš kitų šaltinių (2proc.)</w:t>
      </w:r>
      <w:r w:rsidR="001936E1">
        <w:rPr>
          <w:rFonts w:ascii="Times New Roman" w:hAnsi="Times New Roman"/>
          <w:sz w:val="24"/>
          <w:szCs w:val="24"/>
        </w:rPr>
        <w:t xml:space="preserve"> – 163,48 Eur ir 859,00 Eur iš kitų šaltinių; 219,72 Eur ilgalaikio turto likutinė vertė).</w:t>
      </w:r>
    </w:p>
    <w:p w:rsidR="005B118C" w:rsidRPr="00815CAD" w:rsidRDefault="005B118C" w:rsidP="005B118C">
      <w:pPr>
        <w:jc w:val="both"/>
        <w:outlineLvl w:val="0"/>
        <w:rPr>
          <w:rFonts w:ascii="Times New Roman" w:hAnsi="Times New Roman"/>
          <w:sz w:val="24"/>
          <w:szCs w:val="24"/>
        </w:rPr>
      </w:pPr>
      <w:r>
        <w:rPr>
          <w:rFonts w:ascii="Times New Roman" w:hAnsi="Times New Roman"/>
          <w:sz w:val="24"/>
          <w:szCs w:val="24"/>
        </w:rPr>
        <w:t xml:space="preserve"> </w:t>
      </w:r>
      <w:r w:rsidRPr="00815CAD">
        <w:rPr>
          <w:rFonts w:ascii="Times New Roman" w:hAnsi="Times New Roman"/>
          <w:sz w:val="24"/>
          <w:szCs w:val="24"/>
        </w:rPr>
        <w:t>Detali</w:t>
      </w:r>
      <w:r>
        <w:rPr>
          <w:rFonts w:ascii="Times New Roman" w:hAnsi="Times New Roman"/>
          <w:sz w:val="24"/>
          <w:szCs w:val="24"/>
        </w:rPr>
        <w:t>zacija pagal šaltinius ir tiksli</w:t>
      </w:r>
      <w:r w:rsidRPr="00815CAD">
        <w:rPr>
          <w:rFonts w:ascii="Times New Roman" w:hAnsi="Times New Roman"/>
          <w:sz w:val="24"/>
          <w:szCs w:val="24"/>
        </w:rPr>
        <w:t>nę paskirtį (apie per apyskaitinį laikotarpį gautą bei panaudotą finansavimą) matosi 20-ojo VSAFAS priede.</w:t>
      </w:r>
    </w:p>
    <w:p w:rsidR="005B118C" w:rsidRDefault="005B118C" w:rsidP="005B118C">
      <w:pPr>
        <w:outlineLvl w:val="0"/>
        <w:rPr>
          <w:rFonts w:ascii="Times New Roman" w:hAnsi="Times New Roman"/>
          <w:sz w:val="24"/>
          <w:szCs w:val="24"/>
        </w:rPr>
      </w:pPr>
      <w:r>
        <w:rPr>
          <w:rFonts w:ascii="Times New Roman" w:hAnsi="Times New Roman"/>
          <w:b/>
          <w:sz w:val="24"/>
          <w:szCs w:val="24"/>
        </w:rPr>
        <w:t xml:space="preserve">3.4. </w:t>
      </w:r>
      <w:r w:rsidRPr="00D52C08">
        <w:rPr>
          <w:rFonts w:ascii="Times New Roman" w:hAnsi="Times New Roman"/>
          <w:b/>
          <w:sz w:val="24"/>
          <w:szCs w:val="24"/>
        </w:rPr>
        <w:t xml:space="preserve"> Įsipareigojimai</w:t>
      </w:r>
      <w:r>
        <w:rPr>
          <w:rFonts w:ascii="Times New Roman" w:hAnsi="Times New Roman"/>
          <w:sz w:val="24"/>
          <w:szCs w:val="24"/>
        </w:rPr>
        <w:t xml:space="preserve"> </w:t>
      </w:r>
      <w:r w:rsidR="001936E1">
        <w:rPr>
          <w:rFonts w:ascii="Times New Roman" w:hAnsi="Times New Roman"/>
          <w:b/>
          <w:sz w:val="24"/>
          <w:szCs w:val="24"/>
        </w:rPr>
        <w:t>9693,73 Eur</w:t>
      </w:r>
    </w:p>
    <w:p w:rsidR="005B118C" w:rsidRDefault="005B118C" w:rsidP="005B118C">
      <w:pPr>
        <w:outlineLvl w:val="0"/>
        <w:rPr>
          <w:rFonts w:ascii="Times New Roman" w:hAnsi="Times New Roman"/>
          <w:sz w:val="24"/>
          <w:szCs w:val="24"/>
        </w:rPr>
      </w:pPr>
      <w:r>
        <w:rPr>
          <w:rFonts w:ascii="Times New Roman" w:hAnsi="Times New Roman"/>
          <w:sz w:val="24"/>
          <w:szCs w:val="24"/>
        </w:rPr>
        <w:t xml:space="preserve">3.4.1. Trumpalaikiai įsipareigojimai </w:t>
      </w:r>
      <w:r w:rsidR="001936E1">
        <w:rPr>
          <w:rFonts w:ascii="Times New Roman" w:hAnsi="Times New Roman"/>
          <w:sz w:val="24"/>
          <w:szCs w:val="24"/>
        </w:rPr>
        <w:t>9693,73 Eur</w:t>
      </w:r>
    </w:p>
    <w:p w:rsidR="005B118C" w:rsidRDefault="005B118C" w:rsidP="005B118C">
      <w:pPr>
        <w:outlineLvl w:val="0"/>
        <w:rPr>
          <w:rFonts w:ascii="Times New Roman" w:hAnsi="Times New Roman"/>
          <w:sz w:val="24"/>
          <w:szCs w:val="24"/>
        </w:rPr>
      </w:pPr>
      <w:r>
        <w:rPr>
          <w:rFonts w:ascii="Times New Roman" w:hAnsi="Times New Roman"/>
          <w:sz w:val="24"/>
          <w:szCs w:val="24"/>
        </w:rPr>
        <w:t>Iš jų:</w:t>
      </w:r>
    </w:p>
    <w:p w:rsidR="005B118C" w:rsidRDefault="005B118C" w:rsidP="005B118C">
      <w:pPr>
        <w:jc w:val="both"/>
        <w:rPr>
          <w:rFonts w:ascii="Times New Roman" w:hAnsi="Times New Roman"/>
          <w:sz w:val="24"/>
          <w:szCs w:val="24"/>
        </w:rPr>
      </w:pPr>
      <w:r>
        <w:rPr>
          <w:rFonts w:ascii="Times New Roman" w:hAnsi="Times New Roman"/>
          <w:sz w:val="24"/>
          <w:szCs w:val="24"/>
        </w:rPr>
        <w:t>3.4.2</w:t>
      </w:r>
      <w:r w:rsidRPr="00815CAD">
        <w:rPr>
          <w:rFonts w:ascii="Times New Roman" w:hAnsi="Times New Roman"/>
          <w:sz w:val="24"/>
          <w:szCs w:val="24"/>
        </w:rPr>
        <w:t>. T</w:t>
      </w:r>
      <w:r>
        <w:rPr>
          <w:rFonts w:ascii="Times New Roman" w:hAnsi="Times New Roman"/>
          <w:sz w:val="24"/>
          <w:szCs w:val="24"/>
        </w:rPr>
        <w:t xml:space="preserve">iekėjams mokėtinos sumos – </w:t>
      </w:r>
      <w:r w:rsidR="0010209F">
        <w:rPr>
          <w:rFonts w:ascii="Times New Roman" w:hAnsi="Times New Roman"/>
          <w:b/>
          <w:sz w:val="24"/>
          <w:szCs w:val="24"/>
        </w:rPr>
        <w:t>2906,54 Eur</w:t>
      </w:r>
      <w:r>
        <w:rPr>
          <w:rFonts w:ascii="Times New Roman" w:hAnsi="Times New Roman"/>
          <w:sz w:val="24"/>
          <w:szCs w:val="24"/>
        </w:rPr>
        <w:t xml:space="preserve"> </w:t>
      </w:r>
      <w:r w:rsidRPr="00815CAD">
        <w:rPr>
          <w:rFonts w:ascii="Times New Roman" w:hAnsi="Times New Roman"/>
          <w:sz w:val="24"/>
          <w:szCs w:val="24"/>
        </w:rPr>
        <w:t>(VšĮ Velžio kom. ūkis, UAB TEO, LESTO</w:t>
      </w:r>
      <w:r>
        <w:rPr>
          <w:rFonts w:ascii="Times New Roman" w:hAnsi="Times New Roman"/>
          <w:sz w:val="24"/>
          <w:szCs w:val="24"/>
        </w:rPr>
        <w:t>; Energijos tiekimas)</w:t>
      </w:r>
    </w:p>
    <w:p w:rsidR="005B118C" w:rsidRPr="00815CAD" w:rsidRDefault="005B118C" w:rsidP="005B118C">
      <w:pPr>
        <w:jc w:val="both"/>
        <w:rPr>
          <w:rFonts w:ascii="Times New Roman" w:hAnsi="Times New Roman"/>
          <w:sz w:val="24"/>
          <w:szCs w:val="24"/>
        </w:rPr>
      </w:pPr>
      <w:r>
        <w:rPr>
          <w:rFonts w:ascii="Times New Roman" w:hAnsi="Times New Roman"/>
          <w:sz w:val="24"/>
          <w:szCs w:val="24"/>
        </w:rPr>
        <w:lastRenderedPageBreak/>
        <w:t xml:space="preserve">3.4.3. Su darbo santykiais susiję įsipareigojimai – </w:t>
      </w:r>
      <w:r w:rsidR="00C443AD">
        <w:rPr>
          <w:rFonts w:ascii="Times New Roman" w:hAnsi="Times New Roman"/>
          <w:b/>
          <w:sz w:val="24"/>
          <w:szCs w:val="24"/>
        </w:rPr>
        <w:t>5526,63 Eur</w:t>
      </w:r>
      <w:r>
        <w:rPr>
          <w:rFonts w:ascii="Times New Roman" w:hAnsi="Times New Roman"/>
          <w:sz w:val="24"/>
          <w:szCs w:val="24"/>
        </w:rPr>
        <w:t xml:space="preserve"> (iš jų: darbo užmokestis – </w:t>
      </w:r>
      <w:r w:rsidR="00C443AD">
        <w:rPr>
          <w:rFonts w:ascii="Times New Roman" w:hAnsi="Times New Roman"/>
          <w:sz w:val="24"/>
          <w:szCs w:val="24"/>
        </w:rPr>
        <w:t>3342,11 Eur</w:t>
      </w:r>
      <w:r>
        <w:rPr>
          <w:rFonts w:ascii="Times New Roman" w:hAnsi="Times New Roman"/>
          <w:sz w:val="24"/>
          <w:szCs w:val="24"/>
        </w:rPr>
        <w:t xml:space="preserve">; sodra (39,98%) – </w:t>
      </w:r>
      <w:r w:rsidR="00C443AD">
        <w:rPr>
          <w:rFonts w:ascii="Times New Roman" w:hAnsi="Times New Roman"/>
          <w:sz w:val="24"/>
          <w:szCs w:val="24"/>
        </w:rPr>
        <w:t>1656,54 Eur</w:t>
      </w:r>
      <w:r>
        <w:rPr>
          <w:rFonts w:ascii="Times New Roman" w:hAnsi="Times New Roman"/>
          <w:sz w:val="24"/>
          <w:szCs w:val="24"/>
        </w:rPr>
        <w:t>; GPM</w:t>
      </w:r>
      <w:r w:rsidRPr="004F28FB">
        <w:rPr>
          <w:rFonts w:ascii="Times New Roman" w:hAnsi="Times New Roman"/>
          <w:sz w:val="24"/>
          <w:szCs w:val="24"/>
        </w:rPr>
        <w:t xml:space="preserve"> </w:t>
      </w:r>
      <w:r>
        <w:rPr>
          <w:rFonts w:ascii="Times New Roman" w:hAnsi="Times New Roman"/>
          <w:sz w:val="24"/>
          <w:szCs w:val="24"/>
        </w:rPr>
        <w:t xml:space="preserve">– </w:t>
      </w:r>
      <w:r w:rsidR="00C443AD">
        <w:rPr>
          <w:rFonts w:ascii="Times New Roman" w:hAnsi="Times New Roman"/>
          <w:sz w:val="24"/>
          <w:szCs w:val="24"/>
        </w:rPr>
        <w:t>419,91 Eur</w:t>
      </w:r>
      <w:r>
        <w:rPr>
          <w:rFonts w:ascii="Times New Roman" w:hAnsi="Times New Roman"/>
          <w:sz w:val="24"/>
          <w:szCs w:val="24"/>
        </w:rPr>
        <w:t xml:space="preserve">; </w:t>
      </w:r>
      <w:r w:rsidR="00C443AD">
        <w:rPr>
          <w:rFonts w:ascii="Times New Roman" w:hAnsi="Times New Roman"/>
          <w:sz w:val="24"/>
          <w:szCs w:val="24"/>
        </w:rPr>
        <w:t>kitos mokėtinos sumos</w:t>
      </w:r>
      <w:r>
        <w:rPr>
          <w:rFonts w:ascii="Times New Roman" w:hAnsi="Times New Roman"/>
          <w:sz w:val="24"/>
          <w:szCs w:val="24"/>
        </w:rPr>
        <w:t xml:space="preserve"> – </w:t>
      </w:r>
      <w:r w:rsidR="00C443AD">
        <w:rPr>
          <w:rFonts w:ascii="Times New Roman" w:hAnsi="Times New Roman"/>
          <w:sz w:val="24"/>
          <w:szCs w:val="24"/>
        </w:rPr>
        <w:t>108,07 Eur</w:t>
      </w:r>
      <w:r>
        <w:rPr>
          <w:rFonts w:ascii="Times New Roman" w:hAnsi="Times New Roman"/>
          <w:sz w:val="24"/>
          <w:szCs w:val="24"/>
        </w:rPr>
        <w:t>).</w:t>
      </w:r>
    </w:p>
    <w:p w:rsidR="005B118C" w:rsidRDefault="005B118C" w:rsidP="005B118C">
      <w:pPr>
        <w:jc w:val="both"/>
        <w:rPr>
          <w:rFonts w:ascii="Times New Roman" w:hAnsi="Times New Roman"/>
          <w:sz w:val="24"/>
          <w:szCs w:val="24"/>
        </w:rPr>
      </w:pPr>
      <w:r>
        <w:rPr>
          <w:rFonts w:ascii="Times New Roman" w:hAnsi="Times New Roman"/>
          <w:sz w:val="24"/>
          <w:szCs w:val="24"/>
        </w:rPr>
        <w:t>3.4.4</w:t>
      </w:r>
      <w:r w:rsidRPr="00815CAD">
        <w:rPr>
          <w:rFonts w:ascii="Times New Roman" w:hAnsi="Times New Roman"/>
          <w:sz w:val="24"/>
          <w:szCs w:val="24"/>
        </w:rPr>
        <w:t>. Sukaupti atostoginių kaupiniai</w:t>
      </w:r>
      <w:r>
        <w:rPr>
          <w:rFonts w:ascii="Times New Roman" w:hAnsi="Times New Roman"/>
          <w:sz w:val="24"/>
          <w:szCs w:val="24"/>
        </w:rPr>
        <w:t xml:space="preserve"> –</w:t>
      </w:r>
      <w:r w:rsidRPr="00815CAD">
        <w:rPr>
          <w:rFonts w:ascii="Times New Roman" w:hAnsi="Times New Roman"/>
          <w:sz w:val="24"/>
          <w:szCs w:val="24"/>
        </w:rPr>
        <w:t xml:space="preserve"> </w:t>
      </w:r>
      <w:r w:rsidR="00C443AD">
        <w:rPr>
          <w:rFonts w:ascii="Times New Roman" w:hAnsi="Times New Roman"/>
          <w:b/>
          <w:sz w:val="24"/>
          <w:szCs w:val="24"/>
        </w:rPr>
        <w:t>1260,56 Eur</w:t>
      </w:r>
      <w:r w:rsidRPr="00815CAD">
        <w:rPr>
          <w:rFonts w:ascii="Times New Roman" w:hAnsi="Times New Roman"/>
          <w:sz w:val="24"/>
          <w:szCs w:val="24"/>
        </w:rPr>
        <w:t xml:space="preserve"> (pagal apskaitos politiką perskaičiuojami vieną kartą metuose).</w:t>
      </w:r>
    </w:p>
    <w:p w:rsidR="005B118C" w:rsidRPr="00D52C08" w:rsidRDefault="005B118C" w:rsidP="005B118C">
      <w:pPr>
        <w:outlineLvl w:val="0"/>
        <w:rPr>
          <w:rFonts w:ascii="Times New Roman" w:hAnsi="Times New Roman"/>
          <w:b/>
          <w:sz w:val="24"/>
          <w:szCs w:val="24"/>
        </w:rPr>
      </w:pPr>
      <w:r>
        <w:rPr>
          <w:rFonts w:ascii="Times New Roman" w:hAnsi="Times New Roman"/>
          <w:b/>
          <w:sz w:val="24"/>
          <w:szCs w:val="24"/>
        </w:rPr>
        <w:t>3.5.</w:t>
      </w:r>
      <w:r w:rsidRPr="00D52C08">
        <w:rPr>
          <w:rFonts w:ascii="Times New Roman" w:hAnsi="Times New Roman"/>
          <w:b/>
          <w:sz w:val="24"/>
          <w:szCs w:val="24"/>
        </w:rPr>
        <w:t xml:space="preserve"> Grynasis turtas:</w:t>
      </w:r>
      <w:r>
        <w:rPr>
          <w:rFonts w:ascii="Times New Roman" w:hAnsi="Times New Roman"/>
          <w:b/>
          <w:sz w:val="24"/>
          <w:szCs w:val="24"/>
        </w:rPr>
        <w:t xml:space="preserve"> 1250,39 Lt</w:t>
      </w:r>
    </w:p>
    <w:p w:rsidR="005B118C" w:rsidRDefault="005B118C" w:rsidP="005B118C">
      <w:pPr>
        <w:outlineLvl w:val="0"/>
        <w:rPr>
          <w:rFonts w:ascii="Times New Roman" w:hAnsi="Times New Roman"/>
          <w:sz w:val="24"/>
          <w:szCs w:val="24"/>
        </w:rPr>
      </w:pPr>
      <w:r>
        <w:rPr>
          <w:rFonts w:ascii="Times New Roman" w:hAnsi="Times New Roman"/>
          <w:sz w:val="24"/>
          <w:szCs w:val="24"/>
        </w:rPr>
        <w:t>3.5</w:t>
      </w:r>
      <w:r w:rsidRPr="00815CAD">
        <w:rPr>
          <w:rFonts w:ascii="Times New Roman" w:hAnsi="Times New Roman"/>
          <w:sz w:val="24"/>
          <w:szCs w:val="24"/>
        </w:rPr>
        <w:t xml:space="preserve">. Praėjusių metų perviršis: </w:t>
      </w:r>
      <w:r>
        <w:rPr>
          <w:rFonts w:ascii="Times New Roman" w:hAnsi="Times New Roman"/>
          <w:sz w:val="24"/>
          <w:szCs w:val="24"/>
        </w:rPr>
        <w:t xml:space="preserve">       </w:t>
      </w:r>
      <w:r w:rsidR="005D1CE7">
        <w:rPr>
          <w:rFonts w:ascii="Times New Roman" w:hAnsi="Times New Roman"/>
          <w:sz w:val="24"/>
          <w:szCs w:val="24"/>
        </w:rPr>
        <w:t>0,00 Eur</w:t>
      </w:r>
    </w:p>
    <w:p w:rsidR="005B118C" w:rsidRDefault="005B118C" w:rsidP="005B118C">
      <w:pPr>
        <w:rPr>
          <w:rFonts w:ascii="Times New Roman" w:hAnsi="Times New Roman"/>
          <w:sz w:val="24"/>
          <w:szCs w:val="24"/>
        </w:rPr>
      </w:pPr>
      <w:r>
        <w:rPr>
          <w:rFonts w:ascii="Times New Roman" w:hAnsi="Times New Roman"/>
          <w:sz w:val="24"/>
          <w:szCs w:val="24"/>
        </w:rPr>
        <w:t xml:space="preserve">                                                     +</w:t>
      </w:r>
      <w:r w:rsidR="005D1CE7">
        <w:rPr>
          <w:rFonts w:ascii="Times New Roman" w:hAnsi="Times New Roman"/>
          <w:sz w:val="24"/>
          <w:szCs w:val="24"/>
        </w:rPr>
        <w:t>840,95 Eur</w:t>
      </w:r>
      <w:r>
        <w:rPr>
          <w:rFonts w:ascii="Times New Roman" w:hAnsi="Times New Roman"/>
          <w:sz w:val="24"/>
          <w:szCs w:val="24"/>
        </w:rPr>
        <w:t xml:space="preserve"> spec. lėšų pajamos (7412001s-ta)</w:t>
      </w:r>
    </w:p>
    <w:p w:rsidR="005B118C" w:rsidRPr="00815CAD" w:rsidRDefault="005B118C" w:rsidP="005B118C">
      <w:pPr>
        <w:rPr>
          <w:rFonts w:ascii="Times New Roman" w:hAnsi="Times New Roman"/>
          <w:sz w:val="24"/>
          <w:szCs w:val="24"/>
        </w:rPr>
      </w:pPr>
      <w:r>
        <w:rPr>
          <w:rFonts w:ascii="Times New Roman" w:hAnsi="Times New Roman"/>
          <w:sz w:val="24"/>
          <w:szCs w:val="24"/>
        </w:rPr>
        <w:t xml:space="preserve">                                                     - </w:t>
      </w:r>
      <w:r w:rsidR="005D1CE7">
        <w:rPr>
          <w:rFonts w:ascii="Times New Roman" w:hAnsi="Times New Roman"/>
          <w:sz w:val="24"/>
          <w:szCs w:val="24"/>
        </w:rPr>
        <w:t xml:space="preserve">158,31 Eur </w:t>
      </w:r>
      <w:r>
        <w:rPr>
          <w:rFonts w:ascii="Times New Roman" w:hAnsi="Times New Roman"/>
          <w:sz w:val="24"/>
          <w:szCs w:val="24"/>
        </w:rPr>
        <w:t>spec. lėšų sąnaudos (8 kl)</w:t>
      </w:r>
    </w:p>
    <w:p w:rsidR="005B118C" w:rsidRDefault="005B118C" w:rsidP="005B118C">
      <w:pPr>
        <w:rPr>
          <w:rFonts w:ascii="Times New Roman" w:hAnsi="Times New Roman"/>
          <w:sz w:val="24"/>
          <w:szCs w:val="24"/>
        </w:rPr>
      </w:pPr>
      <w:r w:rsidRPr="00815CAD">
        <w:rPr>
          <w:rFonts w:ascii="Times New Roman" w:hAnsi="Times New Roman"/>
          <w:sz w:val="24"/>
          <w:szCs w:val="24"/>
        </w:rPr>
        <w:t xml:space="preserve"> </w:t>
      </w:r>
      <w:r>
        <w:rPr>
          <w:rFonts w:ascii="Times New Roman" w:hAnsi="Times New Roman"/>
          <w:sz w:val="24"/>
          <w:szCs w:val="24"/>
        </w:rPr>
        <w:t xml:space="preserve">3.5. </w:t>
      </w:r>
      <w:r w:rsidRPr="00815CAD">
        <w:rPr>
          <w:rFonts w:ascii="Times New Roman" w:hAnsi="Times New Roman"/>
          <w:sz w:val="24"/>
          <w:szCs w:val="24"/>
        </w:rPr>
        <w:t>Sukau</w:t>
      </w:r>
      <w:r>
        <w:rPr>
          <w:rFonts w:ascii="Times New Roman" w:hAnsi="Times New Roman"/>
          <w:sz w:val="24"/>
          <w:szCs w:val="24"/>
        </w:rPr>
        <w:t xml:space="preserve">ptas perviršis deficitas  </w:t>
      </w:r>
      <w:r w:rsidR="005D1CE7">
        <w:rPr>
          <w:rFonts w:ascii="Times New Roman" w:hAnsi="Times New Roman"/>
          <w:sz w:val="24"/>
          <w:szCs w:val="24"/>
        </w:rPr>
        <w:t>682,64 Eur</w:t>
      </w:r>
    </w:p>
    <w:p w:rsidR="005B118C" w:rsidRDefault="005B118C" w:rsidP="005B118C">
      <w:pPr>
        <w:rPr>
          <w:rFonts w:ascii="Times New Roman" w:hAnsi="Times New Roman"/>
          <w:sz w:val="24"/>
          <w:szCs w:val="24"/>
        </w:rPr>
      </w:pPr>
    </w:p>
    <w:p w:rsidR="005B118C" w:rsidRDefault="005B118C" w:rsidP="005B118C">
      <w:pPr>
        <w:jc w:val="center"/>
        <w:rPr>
          <w:rFonts w:ascii="Times New Roman" w:hAnsi="Times New Roman"/>
          <w:b/>
          <w:sz w:val="24"/>
          <w:szCs w:val="24"/>
        </w:rPr>
      </w:pPr>
      <w:r w:rsidRPr="00F73380">
        <w:rPr>
          <w:rFonts w:ascii="Times New Roman" w:hAnsi="Times New Roman"/>
          <w:b/>
          <w:sz w:val="24"/>
          <w:szCs w:val="24"/>
        </w:rPr>
        <w:t>VEIKLOS REZULTATŲ ATASKAITA</w:t>
      </w:r>
    </w:p>
    <w:p w:rsidR="005B118C" w:rsidRDefault="005B118C" w:rsidP="005B118C">
      <w:pPr>
        <w:jc w:val="center"/>
        <w:rPr>
          <w:rFonts w:ascii="Times New Roman" w:hAnsi="Times New Roman"/>
          <w:b/>
          <w:sz w:val="24"/>
          <w:szCs w:val="24"/>
        </w:rPr>
      </w:pPr>
    </w:p>
    <w:p w:rsidR="005B118C" w:rsidRDefault="005B118C" w:rsidP="005B118C">
      <w:pPr>
        <w:jc w:val="both"/>
        <w:rPr>
          <w:rFonts w:ascii="Times New Roman" w:hAnsi="Times New Roman"/>
          <w:sz w:val="24"/>
          <w:szCs w:val="24"/>
        </w:rPr>
      </w:pPr>
      <w:r w:rsidRPr="00DB2F23">
        <w:rPr>
          <w:rFonts w:ascii="Times New Roman" w:hAnsi="Times New Roman"/>
          <w:b/>
          <w:sz w:val="24"/>
          <w:szCs w:val="24"/>
        </w:rPr>
        <w:t>Veiklos rezultatų ataskaitoje</w:t>
      </w:r>
      <w:r>
        <w:rPr>
          <w:rFonts w:ascii="Times New Roman" w:hAnsi="Times New Roman"/>
          <w:sz w:val="24"/>
          <w:szCs w:val="24"/>
        </w:rPr>
        <w:t xml:space="preserve"> atspindi 7 ir 8 kl</w:t>
      </w:r>
      <w:r w:rsidR="00F935B8">
        <w:rPr>
          <w:rFonts w:ascii="Times New Roman" w:hAnsi="Times New Roman"/>
          <w:sz w:val="24"/>
          <w:szCs w:val="24"/>
        </w:rPr>
        <w:t xml:space="preserve">asių sąskaitų kaupiniai per 2015m. </w:t>
      </w:r>
      <w:r>
        <w:rPr>
          <w:rFonts w:ascii="Times New Roman" w:hAnsi="Times New Roman"/>
          <w:sz w:val="24"/>
          <w:szCs w:val="24"/>
        </w:rPr>
        <w:t>II - ketvirtį</w:t>
      </w:r>
    </w:p>
    <w:p w:rsidR="005B118C" w:rsidRDefault="005B118C" w:rsidP="005B118C">
      <w:pPr>
        <w:jc w:val="both"/>
        <w:rPr>
          <w:rFonts w:ascii="Times New Roman" w:hAnsi="Times New Roman"/>
          <w:sz w:val="24"/>
          <w:szCs w:val="24"/>
        </w:rPr>
      </w:pPr>
      <w:r w:rsidRPr="007B7FD5">
        <w:rPr>
          <w:rFonts w:ascii="Times New Roman" w:hAnsi="Times New Roman"/>
          <w:b/>
          <w:sz w:val="24"/>
          <w:szCs w:val="24"/>
        </w:rPr>
        <w:t>1. Pagrindinės veiklos pajamos –</w:t>
      </w:r>
      <w:r>
        <w:rPr>
          <w:rFonts w:ascii="Times New Roman" w:hAnsi="Times New Roman"/>
          <w:sz w:val="24"/>
          <w:szCs w:val="24"/>
        </w:rPr>
        <w:t xml:space="preserve"> </w:t>
      </w:r>
      <w:r w:rsidR="00F935B8">
        <w:rPr>
          <w:rFonts w:ascii="Times New Roman" w:hAnsi="Times New Roman"/>
          <w:b/>
          <w:sz w:val="24"/>
          <w:szCs w:val="24"/>
        </w:rPr>
        <w:t>57871,51 Eur</w:t>
      </w:r>
      <w:r w:rsidR="00F935B8">
        <w:rPr>
          <w:rFonts w:ascii="Times New Roman" w:hAnsi="Times New Roman"/>
          <w:sz w:val="24"/>
          <w:szCs w:val="24"/>
        </w:rPr>
        <w:t xml:space="preserve">. Lyginant su praėjusių metų </w:t>
      </w:r>
      <w:r>
        <w:rPr>
          <w:rFonts w:ascii="Times New Roman" w:hAnsi="Times New Roman"/>
          <w:sz w:val="24"/>
          <w:szCs w:val="24"/>
        </w:rPr>
        <w:t xml:space="preserve">II  ketvirčiu panaudotų finansavimo sumų kitoms išlaidoms </w:t>
      </w:r>
      <w:r w:rsidRPr="00DC60DA">
        <w:rPr>
          <w:rFonts w:ascii="Times New Roman" w:hAnsi="Times New Roman"/>
          <w:sz w:val="24"/>
          <w:szCs w:val="24"/>
        </w:rPr>
        <w:t>pajamos padidėjo</w:t>
      </w:r>
      <w:r>
        <w:rPr>
          <w:rFonts w:ascii="Times New Roman" w:hAnsi="Times New Roman"/>
          <w:sz w:val="24"/>
          <w:szCs w:val="24"/>
        </w:rPr>
        <w:t xml:space="preserve"> </w:t>
      </w:r>
      <w:r w:rsidR="00F935B8">
        <w:rPr>
          <w:rFonts w:ascii="Times New Roman" w:hAnsi="Times New Roman"/>
          <w:sz w:val="24"/>
          <w:szCs w:val="24"/>
        </w:rPr>
        <w:t>1704,70 Eur</w:t>
      </w:r>
      <w:r w:rsidRPr="00DC60DA">
        <w:rPr>
          <w:rFonts w:ascii="Times New Roman" w:hAnsi="Times New Roman"/>
          <w:sz w:val="24"/>
          <w:szCs w:val="24"/>
        </w:rPr>
        <w:t xml:space="preserve"> </w:t>
      </w:r>
      <w:r>
        <w:rPr>
          <w:rFonts w:ascii="Times New Roman" w:hAnsi="Times New Roman"/>
          <w:sz w:val="24"/>
          <w:szCs w:val="24"/>
        </w:rPr>
        <w:t xml:space="preserve">,  padidėjo dėl to , kad daugiau pinigų buvo skirta </w:t>
      </w:r>
      <w:r w:rsidR="0012795C">
        <w:rPr>
          <w:rFonts w:ascii="Times New Roman" w:hAnsi="Times New Roman"/>
          <w:sz w:val="24"/>
          <w:szCs w:val="24"/>
        </w:rPr>
        <w:t>einamąjam remontui Tiltagalių kultūros centro padaliniuose).</w:t>
      </w:r>
      <w:bookmarkStart w:id="0" w:name="_GoBack"/>
      <w:bookmarkEnd w:id="0"/>
    </w:p>
    <w:p w:rsidR="005B118C" w:rsidRDefault="005B118C" w:rsidP="005B118C">
      <w:pPr>
        <w:rPr>
          <w:rFonts w:ascii="Times New Roman" w:hAnsi="Times New Roman"/>
          <w:sz w:val="24"/>
          <w:szCs w:val="24"/>
        </w:rPr>
      </w:pPr>
      <w:r>
        <w:rPr>
          <w:rFonts w:ascii="Times New Roman" w:hAnsi="Times New Roman"/>
          <w:sz w:val="24"/>
          <w:szCs w:val="24"/>
        </w:rPr>
        <w:t xml:space="preserve"> 1.1. Finansavimo pajamos – </w:t>
      </w:r>
      <w:r w:rsidR="00F935B8">
        <w:rPr>
          <w:rFonts w:ascii="Times New Roman" w:hAnsi="Times New Roman"/>
          <w:b/>
          <w:sz w:val="24"/>
          <w:szCs w:val="24"/>
        </w:rPr>
        <w:t>57030,56 Eur</w:t>
      </w:r>
    </w:p>
    <w:p w:rsidR="0019148A" w:rsidRDefault="0019148A" w:rsidP="0019148A">
      <w:pPr>
        <w:ind w:left="360"/>
        <w:jc w:val="both"/>
        <w:rPr>
          <w:rFonts w:ascii="Times New Roman" w:hAnsi="Times New Roman"/>
          <w:sz w:val="24"/>
          <w:szCs w:val="24"/>
        </w:rPr>
      </w:pPr>
      <w:r>
        <w:rPr>
          <w:rFonts w:ascii="Times New Roman" w:hAnsi="Times New Roman"/>
          <w:sz w:val="24"/>
          <w:szCs w:val="24"/>
        </w:rPr>
        <w:t xml:space="preserve"> </w:t>
      </w:r>
      <w:r w:rsidR="005B118C" w:rsidRPr="00E566FF">
        <w:rPr>
          <w:rFonts w:ascii="Times New Roman" w:hAnsi="Times New Roman"/>
          <w:sz w:val="24"/>
          <w:szCs w:val="24"/>
        </w:rPr>
        <w:t>1.1.1. Iš valstybės biudžeto :</w:t>
      </w:r>
      <w:r w:rsidR="005B118C" w:rsidRPr="00E566FF">
        <w:rPr>
          <w:rFonts w:ascii="Times New Roman" w:hAnsi="Times New Roman"/>
          <w:b/>
          <w:sz w:val="24"/>
          <w:szCs w:val="24"/>
        </w:rPr>
        <w:t xml:space="preserve"> </w:t>
      </w:r>
      <w:r w:rsidR="00F935B8">
        <w:rPr>
          <w:rFonts w:ascii="Times New Roman" w:hAnsi="Times New Roman"/>
          <w:b/>
          <w:sz w:val="24"/>
          <w:szCs w:val="24"/>
        </w:rPr>
        <w:t>2605,74</w:t>
      </w:r>
      <w:r w:rsidR="005B118C" w:rsidRPr="00E566FF">
        <w:rPr>
          <w:rFonts w:ascii="Times New Roman" w:hAnsi="Times New Roman"/>
          <w:b/>
          <w:sz w:val="24"/>
          <w:szCs w:val="24"/>
        </w:rPr>
        <w:t xml:space="preserve"> </w:t>
      </w:r>
      <w:r w:rsidR="005849FF">
        <w:rPr>
          <w:rFonts w:ascii="Times New Roman" w:hAnsi="Times New Roman"/>
          <w:b/>
          <w:sz w:val="24"/>
          <w:szCs w:val="24"/>
        </w:rPr>
        <w:t>Eur</w:t>
      </w:r>
      <w:r w:rsidR="005B118C" w:rsidRPr="00E566FF">
        <w:rPr>
          <w:rFonts w:ascii="Times New Roman" w:hAnsi="Times New Roman"/>
          <w:sz w:val="24"/>
          <w:szCs w:val="24"/>
        </w:rPr>
        <w:t xml:space="preserve"> </w:t>
      </w:r>
      <w:r w:rsidR="005B118C">
        <w:rPr>
          <w:rFonts w:ascii="Times New Roman" w:hAnsi="Times New Roman"/>
          <w:sz w:val="24"/>
          <w:szCs w:val="24"/>
        </w:rPr>
        <w:t xml:space="preserve">(iš jų: </w:t>
      </w:r>
      <w:r w:rsidRPr="00EE75BC">
        <w:t xml:space="preserve">tai </w:t>
      </w:r>
      <w:r w:rsidRPr="00EE75BC">
        <w:rPr>
          <w:rFonts w:ascii="Times New Roman" w:hAnsi="Times New Roman"/>
          <w:sz w:val="24"/>
          <w:szCs w:val="24"/>
        </w:rPr>
        <w:t xml:space="preserve">panaudotų </w:t>
      </w:r>
      <w:r w:rsidR="00E05812">
        <w:rPr>
          <w:rFonts w:ascii="Times New Roman" w:hAnsi="Times New Roman"/>
          <w:sz w:val="24"/>
          <w:szCs w:val="24"/>
        </w:rPr>
        <w:t>finansavimo sumų iš valstybės</w:t>
      </w:r>
      <w:r w:rsidRPr="00EE75BC">
        <w:rPr>
          <w:rFonts w:ascii="Times New Roman" w:hAnsi="Times New Roman"/>
          <w:sz w:val="24"/>
          <w:szCs w:val="24"/>
        </w:rPr>
        <w:t xml:space="preserve"> biudžeto </w:t>
      </w:r>
      <w:r>
        <w:rPr>
          <w:rFonts w:ascii="Times New Roman" w:hAnsi="Times New Roman"/>
          <w:sz w:val="24"/>
          <w:szCs w:val="24"/>
        </w:rPr>
        <w:t xml:space="preserve">atsargoms įsigyti </w:t>
      </w:r>
      <w:r>
        <w:rPr>
          <w:rFonts w:ascii="Times New Roman" w:hAnsi="Times New Roman"/>
          <w:sz w:val="24"/>
          <w:szCs w:val="24"/>
        </w:rPr>
        <w:t xml:space="preserve">pajamos </w:t>
      </w:r>
      <w:r>
        <w:rPr>
          <w:rFonts w:ascii="Times New Roman" w:hAnsi="Times New Roman"/>
          <w:sz w:val="24"/>
          <w:szCs w:val="24"/>
        </w:rPr>
        <w:t xml:space="preserve">– </w:t>
      </w:r>
      <w:r>
        <w:rPr>
          <w:rFonts w:ascii="Times New Roman" w:hAnsi="Times New Roman"/>
          <w:sz w:val="24"/>
          <w:szCs w:val="24"/>
        </w:rPr>
        <w:t>57,45</w:t>
      </w:r>
      <w:r>
        <w:rPr>
          <w:rFonts w:ascii="Times New Roman" w:hAnsi="Times New Roman"/>
          <w:sz w:val="24"/>
          <w:szCs w:val="24"/>
        </w:rPr>
        <w:t xml:space="preserve"> Eur ir kitoms išlaidoms pajamos – </w:t>
      </w:r>
      <w:r>
        <w:rPr>
          <w:rFonts w:ascii="Times New Roman" w:hAnsi="Times New Roman"/>
          <w:sz w:val="24"/>
          <w:szCs w:val="24"/>
        </w:rPr>
        <w:t>2548,29</w:t>
      </w:r>
      <w:r>
        <w:rPr>
          <w:rFonts w:ascii="Times New Roman" w:hAnsi="Times New Roman"/>
          <w:sz w:val="24"/>
          <w:szCs w:val="24"/>
        </w:rPr>
        <w:t xml:space="preserve"> Eur</w:t>
      </w:r>
      <w:r w:rsidRPr="0055300F">
        <w:rPr>
          <w:rFonts w:ascii="Times New Roman" w:hAnsi="Times New Roman"/>
          <w:sz w:val="24"/>
          <w:szCs w:val="24"/>
        </w:rPr>
        <w:t>)</w:t>
      </w:r>
      <w:r>
        <w:rPr>
          <w:rFonts w:ascii="Times New Roman" w:hAnsi="Times New Roman"/>
          <w:sz w:val="24"/>
          <w:szCs w:val="24"/>
        </w:rPr>
        <w:t>.</w:t>
      </w:r>
    </w:p>
    <w:p w:rsidR="005B118C" w:rsidRDefault="005B118C" w:rsidP="005B118C">
      <w:pPr>
        <w:ind w:left="360"/>
        <w:jc w:val="both"/>
        <w:rPr>
          <w:rFonts w:ascii="Times New Roman" w:hAnsi="Times New Roman"/>
          <w:sz w:val="24"/>
          <w:szCs w:val="24"/>
        </w:rPr>
      </w:pPr>
      <w:r>
        <w:rPr>
          <w:rFonts w:ascii="Times New Roman" w:hAnsi="Times New Roman"/>
          <w:sz w:val="24"/>
          <w:szCs w:val="24"/>
        </w:rPr>
        <w:t>1.1.2</w:t>
      </w:r>
      <w:r w:rsidRPr="00EE75BC">
        <w:rPr>
          <w:rFonts w:ascii="Times New Roman" w:hAnsi="Times New Roman"/>
          <w:sz w:val="24"/>
          <w:szCs w:val="24"/>
        </w:rPr>
        <w:t>. Iš savivaldybės biudžeto</w:t>
      </w:r>
      <w:r>
        <w:rPr>
          <w:rFonts w:ascii="Times New Roman" w:hAnsi="Times New Roman"/>
          <w:sz w:val="24"/>
          <w:szCs w:val="24"/>
        </w:rPr>
        <w:t xml:space="preserve"> – </w:t>
      </w:r>
      <w:r w:rsidR="005849FF">
        <w:rPr>
          <w:rFonts w:ascii="Times New Roman" w:hAnsi="Times New Roman"/>
          <w:b/>
          <w:sz w:val="24"/>
          <w:szCs w:val="24"/>
        </w:rPr>
        <w:t>50033,22 Eur</w:t>
      </w:r>
      <w:r>
        <w:rPr>
          <w:rFonts w:ascii="Times New Roman" w:hAnsi="Times New Roman"/>
          <w:b/>
          <w:sz w:val="24"/>
          <w:szCs w:val="24"/>
        </w:rPr>
        <w:t xml:space="preserve"> </w:t>
      </w:r>
      <w:r w:rsidRPr="00EE75BC">
        <w:t xml:space="preserve">( tai </w:t>
      </w:r>
      <w:r w:rsidRPr="00EE75BC">
        <w:rPr>
          <w:rFonts w:ascii="Times New Roman" w:hAnsi="Times New Roman"/>
          <w:sz w:val="24"/>
          <w:szCs w:val="24"/>
        </w:rPr>
        <w:t>panaudotų finansavimo sumų iš savivaldybės biudžeto ilgalaikiam tu</w:t>
      </w:r>
      <w:r>
        <w:rPr>
          <w:rFonts w:ascii="Times New Roman" w:hAnsi="Times New Roman"/>
          <w:sz w:val="24"/>
          <w:szCs w:val="24"/>
        </w:rPr>
        <w:t xml:space="preserve">rtui  pajamos- </w:t>
      </w:r>
      <w:r w:rsidR="00345DB4">
        <w:rPr>
          <w:rFonts w:ascii="Times New Roman" w:hAnsi="Times New Roman"/>
          <w:sz w:val="24"/>
          <w:szCs w:val="24"/>
        </w:rPr>
        <w:t>2779,30 Eur</w:t>
      </w:r>
      <w:r>
        <w:rPr>
          <w:rFonts w:ascii="Times New Roman" w:hAnsi="Times New Roman"/>
          <w:sz w:val="24"/>
          <w:szCs w:val="24"/>
        </w:rPr>
        <w:t xml:space="preserve">; atsargoms įsigyti – </w:t>
      </w:r>
      <w:r w:rsidR="00345DB4">
        <w:rPr>
          <w:rFonts w:ascii="Times New Roman" w:hAnsi="Times New Roman"/>
          <w:sz w:val="24"/>
          <w:szCs w:val="24"/>
        </w:rPr>
        <w:t>1165,37 Eur</w:t>
      </w:r>
      <w:r>
        <w:rPr>
          <w:rFonts w:ascii="Times New Roman" w:hAnsi="Times New Roman"/>
          <w:sz w:val="24"/>
          <w:szCs w:val="24"/>
        </w:rPr>
        <w:t xml:space="preserve"> ir kitoms išlaidoms</w:t>
      </w:r>
      <w:r w:rsidR="00345DB4">
        <w:rPr>
          <w:rFonts w:ascii="Times New Roman" w:hAnsi="Times New Roman"/>
          <w:sz w:val="24"/>
          <w:szCs w:val="24"/>
        </w:rPr>
        <w:t xml:space="preserve"> pajamos</w:t>
      </w:r>
      <w:r>
        <w:rPr>
          <w:rFonts w:ascii="Times New Roman" w:hAnsi="Times New Roman"/>
          <w:sz w:val="24"/>
          <w:szCs w:val="24"/>
        </w:rPr>
        <w:t xml:space="preserve"> – </w:t>
      </w:r>
      <w:r w:rsidR="00345DB4">
        <w:rPr>
          <w:rFonts w:ascii="Times New Roman" w:hAnsi="Times New Roman"/>
          <w:sz w:val="24"/>
          <w:szCs w:val="24"/>
        </w:rPr>
        <w:t>46088,55 Eur</w:t>
      </w:r>
      <w:r w:rsidRPr="0055300F">
        <w:rPr>
          <w:rFonts w:ascii="Times New Roman" w:hAnsi="Times New Roman"/>
          <w:sz w:val="24"/>
          <w:szCs w:val="24"/>
        </w:rPr>
        <w:t>)</w:t>
      </w:r>
      <w:r>
        <w:rPr>
          <w:rFonts w:ascii="Times New Roman" w:hAnsi="Times New Roman"/>
          <w:sz w:val="24"/>
          <w:szCs w:val="24"/>
        </w:rPr>
        <w:t>.</w:t>
      </w:r>
    </w:p>
    <w:p w:rsidR="005849FF" w:rsidRDefault="005849FF" w:rsidP="005849FF">
      <w:pPr>
        <w:ind w:left="360"/>
        <w:jc w:val="both"/>
        <w:rPr>
          <w:rFonts w:ascii="Times New Roman" w:hAnsi="Times New Roman"/>
          <w:sz w:val="24"/>
          <w:szCs w:val="24"/>
        </w:rPr>
      </w:pPr>
      <w:r>
        <w:rPr>
          <w:rFonts w:ascii="Times New Roman" w:hAnsi="Times New Roman"/>
          <w:sz w:val="24"/>
          <w:szCs w:val="24"/>
        </w:rPr>
        <w:t xml:space="preserve">1.1.3.Iš Europos Sąjungos – </w:t>
      </w:r>
      <w:r w:rsidRPr="005849FF">
        <w:rPr>
          <w:rFonts w:ascii="Times New Roman" w:hAnsi="Times New Roman"/>
          <w:b/>
          <w:sz w:val="24"/>
          <w:szCs w:val="24"/>
        </w:rPr>
        <w:t>3633,42 Eur</w:t>
      </w:r>
      <w:r w:rsidRPr="005849FF">
        <w:t xml:space="preserve"> </w:t>
      </w:r>
      <w:r>
        <w:t>(</w:t>
      </w:r>
      <w:r w:rsidRPr="00EE75BC">
        <w:t xml:space="preserve">tai </w:t>
      </w:r>
      <w:r w:rsidRPr="00EE75BC">
        <w:rPr>
          <w:rFonts w:ascii="Times New Roman" w:hAnsi="Times New Roman"/>
          <w:sz w:val="24"/>
          <w:szCs w:val="24"/>
        </w:rPr>
        <w:t>panaudotų f</w:t>
      </w:r>
      <w:r>
        <w:rPr>
          <w:rFonts w:ascii="Times New Roman" w:hAnsi="Times New Roman"/>
          <w:sz w:val="24"/>
          <w:szCs w:val="24"/>
        </w:rPr>
        <w:t xml:space="preserve">inansavimo sumų iš Europos Sąjungos </w:t>
      </w:r>
      <w:r w:rsidRPr="00EE75BC">
        <w:rPr>
          <w:rFonts w:ascii="Times New Roman" w:hAnsi="Times New Roman"/>
          <w:sz w:val="24"/>
          <w:szCs w:val="24"/>
        </w:rPr>
        <w:t xml:space="preserve"> ilgalaikiam tu</w:t>
      </w:r>
      <w:r>
        <w:rPr>
          <w:rFonts w:ascii="Times New Roman" w:hAnsi="Times New Roman"/>
          <w:sz w:val="24"/>
          <w:szCs w:val="24"/>
        </w:rPr>
        <w:t xml:space="preserve">rtui  pajamos- </w:t>
      </w:r>
      <w:r>
        <w:rPr>
          <w:rFonts w:ascii="Times New Roman" w:hAnsi="Times New Roman"/>
          <w:sz w:val="24"/>
          <w:szCs w:val="24"/>
        </w:rPr>
        <w:t>2208,06 Eur</w:t>
      </w:r>
      <w:r>
        <w:rPr>
          <w:rFonts w:ascii="Times New Roman" w:hAnsi="Times New Roman"/>
          <w:sz w:val="24"/>
          <w:szCs w:val="24"/>
        </w:rPr>
        <w:t xml:space="preserve">; atsargoms įsigyti – </w:t>
      </w:r>
      <w:r>
        <w:rPr>
          <w:rFonts w:ascii="Times New Roman" w:hAnsi="Times New Roman"/>
          <w:sz w:val="24"/>
          <w:szCs w:val="24"/>
        </w:rPr>
        <w:t>1425,36 Eur)</w:t>
      </w:r>
      <w:r>
        <w:rPr>
          <w:rFonts w:ascii="Times New Roman" w:hAnsi="Times New Roman"/>
          <w:sz w:val="24"/>
          <w:szCs w:val="24"/>
        </w:rPr>
        <w:t xml:space="preserve"> </w:t>
      </w:r>
    </w:p>
    <w:p w:rsidR="005849FF" w:rsidRDefault="005849FF" w:rsidP="005849FF">
      <w:pPr>
        <w:ind w:left="360"/>
        <w:jc w:val="both"/>
        <w:rPr>
          <w:rFonts w:ascii="Times New Roman" w:hAnsi="Times New Roman"/>
          <w:sz w:val="24"/>
          <w:szCs w:val="24"/>
        </w:rPr>
      </w:pPr>
      <w:r>
        <w:rPr>
          <w:rFonts w:ascii="Times New Roman" w:hAnsi="Times New Roman"/>
          <w:sz w:val="24"/>
          <w:szCs w:val="24"/>
        </w:rPr>
        <w:t>1.1.4</w:t>
      </w:r>
      <w:r w:rsidR="005B118C" w:rsidRPr="00E566FF">
        <w:rPr>
          <w:rFonts w:ascii="Times New Roman" w:hAnsi="Times New Roman"/>
          <w:sz w:val="24"/>
          <w:szCs w:val="24"/>
        </w:rPr>
        <w:t xml:space="preserve">. Iš kitų finansavimo šaltinių – </w:t>
      </w:r>
      <w:r>
        <w:rPr>
          <w:rFonts w:ascii="Times New Roman" w:hAnsi="Times New Roman"/>
          <w:b/>
          <w:sz w:val="24"/>
          <w:szCs w:val="24"/>
        </w:rPr>
        <w:t>758,18</w:t>
      </w:r>
      <w:r w:rsidR="005B118C" w:rsidRPr="00E566FF">
        <w:rPr>
          <w:rFonts w:ascii="Times New Roman" w:hAnsi="Times New Roman"/>
          <w:sz w:val="24"/>
          <w:szCs w:val="24"/>
        </w:rPr>
        <w:t xml:space="preserve"> </w:t>
      </w:r>
      <w:r>
        <w:rPr>
          <w:rFonts w:ascii="Times New Roman" w:hAnsi="Times New Roman"/>
          <w:sz w:val="24"/>
          <w:szCs w:val="24"/>
        </w:rPr>
        <w:t>Eur (I</w:t>
      </w:r>
      <w:r w:rsidR="005B118C">
        <w:rPr>
          <w:rFonts w:ascii="Times New Roman" w:hAnsi="Times New Roman"/>
          <w:sz w:val="24"/>
          <w:szCs w:val="24"/>
        </w:rPr>
        <w:t>š jų</w:t>
      </w:r>
      <w:r>
        <w:rPr>
          <w:rFonts w:ascii="Times New Roman" w:hAnsi="Times New Roman"/>
          <w:sz w:val="24"/>
          <w:szCs w:val="24"/>
        </w:rPr>
        <w:t xml:space="preserve">: </w:t>
      </w:r>
      <w:r w:rsidR="005B118C">
        <w:rPr>
          <w:rFonts w:ascii="Times New Roman" w:hAnsi="Times New Roman"/>
          <w:sz w:val="24"/>
          <w:szCs w:val="24"/>
        </w:rPr>
        <w:t xml:space="preserve"> </w:t>
      </w:r>
      <w:r w:rsidRPr="00EE75BC">
        <w:t xml:space="preserve">tai </w:t>
      </w:r>
      <w:r w:rsidRPr="00EE75BC">
        <w:rPr>
          <w:rFonts w:ascii="Times New Roman" w:hAnsi="Times New Roman"/>
          <w:sz w:val="24"/>
          <w:szCs w:val="24"/>
        </w:rPr>
        <w:t>panaudotų f</w:t>
      </w:r>
      <w:r>
        <w:rPr>
          <w:rFonts w:ascii="Times New Roman" w:hAnsi="Times New Roman"/>
          <w:sz w:val="24"/>
          <w:szCs w:val="24"/>
        </w:rPr>
        <w:t xml:space="preserve">inansavimo sumų iš </w:t>
      </w:r>
      <w:r>
        <w:rPr>
          <w:rFonts w:ascii="Times New Roman" w:hAnsi="Times New Roman"/>
          <w:sz w:val="24"/>
          <w:szCs w:val="24"/>
        </w:rPr>
        <w:t xml:space="preserve">iš kitų šaltinių </w:t>
      </w:r>
      <w:r w:rsidRPr="00EE75BC">
        <w:rPr>
          <w:rFonts w:ascii="Times New Roman" w:hAnsi="Times New Roman"/>
          <w:sz w:val="24"/>
          <w:szCs w:val="24"/>
        </w:rPr>
        <w:t xml:space="preserve"> ilgalaikiam tu</w:t>
      </w:r>
      <w:r>
        <w:rPr>
          <w:rFonts w:ascii="Times New Roman" w:hAnsi="Times New Roman"/>
          <w:sz w:val="24"/>
          <w:szCs w:val="24"/>
        </w:rPr>
        <w:t>rtui  pajamos</w:t>
      </w:r>
      <w:r>
        <w:rPr>
          <w:rFonts w:ascii="Times New Roman" w:hAnsi="Times New Roman"/>
          <w:sz w:val="24"/>
          <w:szCs w:val="24"/>
        </w:rPr>
        <w:t xml:space="preserve"> -19,98 Eur; </w:t>
      </w:r>
      <w:r>
        <w:rPr>
          <w:rFonts w:ascii="Times New Roman" w:hAnsi="Times New Roman"/>
          <w:sz w:val="24"/>
          <w:szCs w:val="24"/>
        </w:rPr>
        <w:t>atsargoms įsigyti</w:t>
      </w:r>
      <w:r>
        <w:rPr>
          <w:rFonts w:ascii="Times New Roman" w:hAnsi="Times New Roman"/>
          <w:sz w:val="24"/>
          <w:szCs w:val="24"/>
        </w:rPr>
        <w:t xml:space="preserve"> pajamos</w:t>
      </w:r>
      <w:r>
        <w:rPr>
          <w:rFonts w:ascii="Times New Roman" w:hAnsi="Times New Roman"/>
          <w:sz w:val="24"/>
          <w:szCs w:val="24"/>
        </w:rPr>
        <w:t xml:space="preserve"> – </w:t>
      </w:r>
      <w:r>
        <w:rPr>
          <w:rFonts w:ascii="Times New Roman" w:hAnsi="Times New Roman"/>
          <w:sz w:val="24"/>
          <w:szCs w:val="24"/>
        </w:rPr>
        <w:t>107,23</w:t>
      </w:r>
      <w:r>
        <w:rPr>
          <w:rFonts w:ascii="Times New Roman" w:hAnsi="Times New Roman"/>
          <w:sz w:val="24"/>
          <w:szCs w:val="24"/>
        </w:rPr>
        <w:t xml:space="preserve"> Eur</w:t>
      </w:r>
      <w:r>
        <w:rPr>
          <w:rFonts w:ascii="Times New Roman" w:hAnsi="Times New Roman"/>
          <w:sz w:val="24"/>
          <w:szCs w:val="24"/>
        </w:rPr>
        <w:t xml:space="preserve"> ir kitoms išlaidoms pajamos – 630,97 Eur</w:t>
      </w:r>
      <w:r>
        <w:rPr>
          <w:rFonts w:ascii="Times New Roman" w:hAnsi="Times New Roman"/>
          <w:sz w:val="24"/>
          <w:szCs w:val="24"/>
        </w:rPr>
        <w:t xml:space="preserve">) </w:t>
      </w:r>
    </w:p>
    <w:p w:rsidR="005B118C" w:rsidRPr="00CC1386" w:rsidRDefault="005B118C" w:rsidP="005B118C">
      <w:pPr>
        <w:jc w:val="both"/>
        <w:rPr>
          <w:rFonts w:ascii="Times New Roman" w:hAnsi="Times New Roman"/>
          <w:sz w:val="24"/>
          <w:szCs w:val="24"/>
        </w:rPr>
      </w:pPr>
      <w:r>
        <w:rPr>
          <w:rFonts w:ascii="Times New Roman" w:hAnsi="Times New Roman"/>
          <w:sz w:val="24"/>
          <w:szCs w:val="24"/>
        </w:rPr>
        <w:t xml:space="preserve">  1.2</w:t>
      </w:r>
      <w:r w:rsidRPr="00CC1386">
        <w:rPr>
          <w:rFonts w:ascii="Times New Roman" w:hAnsi="Times New Roman"/>
          <w:sz w:val="24"/>
          <w:szCs w:val="24"/>
        </w:rPr>
        <w:t xml:space="preserve">. Kitos pagrindinės veiklos pajamos tai sukauptos spec. programų pajamos – </w:t>
      </w:r>
      <w:r w:rsidR="00E05812">
        <w:rPr>
          <w:rFonts w:ascii="Times New Roman" w:hAnsi="Times New Roman"/>
          <w:b/>
          <w:sz w:val="24"/>
          <w:szCs w:val="24"/>
        </w:rPr>
        <w:t>840,95 Eur</w:t>
      </w:r>
      <w:r>
        <w:rPr>
          <w:rFonts w:ascii="Times New Roman" w:hAnsi="Times New Roman"/>
          <w:sz w:val="24"/>
          <w:szCs w:val="24"/>
        </w:rPr>
        <w:t xml:space="preserve"> </w:t>
      </w:r>
    </w:p>
    <w:p w:rsidR="0012795C" w:rsidRDefault="005B118C" w:rsidP="005B118C">
      <w:pPr>
        <w:jc w:val="both"/>
        <w:rPr>
          <w:rFonts w:ascii="Times New Roman" w:hAnsi="Times New Roman"/>
          <w:sz w:val="24"/>
          <w:szCs w:val="24"/>
        </w:rPr>
      </w:pPr>
      <w:r w:rsidRPr="00387392">
        <w:rPr>
          <w:rFonts w:ascii="Times New Roman" w:hAnsi="Times New Roman"/>
          <w:b/>
          <w:sz w:val="24"/>
          <w:szCs w:val="24"/>
        </w:rPr>
        <w:t xml:space="preserve">   1.3. Pagrindinės veiklos sąnaudose</w:t>
      </w:r>
      <w:r w:rsidRPr="00387392">
        <w:rPr>
          <w:rFonts w:ascii="Times New Roman" w:hAnsi="Times New Roman"/>
          <w:sz w:val="24"/>
          <w:szCs w:val="24"/>
        </w:rPr>
        <w:t xml:space="preserve"> sukauptos faktinės sąnaudos iš visų finansavimo šaltinių paskirstant jas vadovaujantis VSAFAS standartais.</w:t>
      </w:r>
      <w:r>
        <w:rPr>
          <w:rFonts w:ascii="Times New Roman" w:hAnsi="Times New Roman"/>
          <w:sz w:val="24"/>
          <w:szCs w:val="24"/>
        </w:rPr>
        <w:t xml:space="preserve"> Lyginant su praėjusių met</w:t>
      </w:r>
      <w:r w:rsidR="00E05812">
        <w:rPr>
          <w:rFonts w:ascii="Times New Roman" w:hAnsi="Times New Roman"/>
          <w:sz w:val="24"/>
          <w:szCs w:val="24"/>
        </w:rPr>
        <w:t>ų I</w:t>
      </w:r>
      <w:r>
        <w:rPr>
          <w:rFonts w:ascii="Times New Roman" w:hAnsi="Times New Roman"/>
          <w:sz w:val="24"/>
          <w:szCs w:val="24"/>
        </w:rPr>
        <w:t xml:space="preserve">I ketvirčiu sąnaudos padidėjo </w:t>
      </w:r>
      <w:r w:rsidR="0012795C">
        <w:rPr>
          <w:rFonts w:ascii="Times New Roman" w:hAnsi="Times New Roman"/>
          <w:sz w:val="24"/>
          <w:szCs w:val="24"/>
        </w:rPr>
        <w:t>920,53 Eur.</w:t>
      </w:r>
      <w:r>
        <w:rPr>
          <w:rFonts w:ascii="Times New Roman" w:hAnsi="Times New Roman"/>
          <w:sz w:val="24"/>
          <w:szCs w:val="24"/>
        </w:rPr>
        <w:t xml:space="preserve"> </w:t>
      </w:r>
      <w:r w:rsidR="0012795C">
        <w:rPr>
          <w:rFonts w:ascii="Times New Roman" w:hAnsi="Times New Roman"/>
          <w:sz w:val="24"/>
          <w:szCs w:val="24"/>
        </w:rPr>
        <w:t xml:space="preserve">Daugiausia </w:t>
      </w:r>
      <w:r>
        <w:rPr>
          <w:rFonts w:ascii="Times New Roman" w:hAnsi="Times New Roman"/>
          <w:sz w:val="24"/>
          <w:szCs w:val="24"/>
        </w:rPr>
        <w:t xml:space="preserve">padidėjo </w:t>
      </w:r>
      <w:r w:rsidR="0012795C">
        <w:rPr>
          <w:rFonts w:ascii="Times New Roman" w:hAnsi="Times New Roman"/>
          <w:sz w:val="24"/>
          <w:szCs w:val="24"/>
        </w:rPr>
        <w:t xml:space="preserve"> paprastojo remonto sąnaudos dėl Karsakiškio bendruomenės namuose vykusio remonto.</w:t>
      </w:r>
    </w:p>
    <w:p w:rsidR="005B118C" w:rsidRDefault="005B118C" w:rsidP="005B118C">
      <w:pPr>
        <w:jc w:val="both"/>
        <w:rPr>
          <w:rFonts w:ascii="Times New Roman" w:hAnsi="Times New Roman"/>
          <w:sz w:val="24"/>
          <w:szCs w:val="24"/>
        </w:rPr>
      </w:pPr>
      <w:r>
        <w:rPr>
          <w:rFonts w:ascii="Times New Roman" w:hAnsi="Times New Roman"/>
          <w:sz w:val="24"/>
          <w:szCs w:val="24"/>
        </w:rPr>
        <w:lastRenderedPageBreak/>
        <w:t xml:space="preserve">   </w:t>
      </w:r>
      <w:r w:rsidRPr="00971DA4">
        <w:rPr>
          <w:rFonts w:ascii="Times New Roman" w:hAnsi="Times New Roman"/>
          <w:b/>
          <w:sz w:val="24"/>
          <w:szCs w:val="24"/>
        </w:rPr>
        <w:t>1.4. Pagrindinės veiklo</w:t>
      </w:r>
      <w:r>
        <w:rPr>
          <w:rFonts w:ascii="Times New Roman" w:hAnsi="Times New Roman"/>
          <w:b/>
          <w:sz w:val="24"/>
          <w:szCs w:val="24"/>
        </w:rPr>
        <w:t xml:space="preserve">s perviršis  deficitas – </w:t>
      </w:r>
      <w:r w:rsidR="00E05812">
        <w:rPr>
          <w:rFonts w:ascii="Times New Roman" w:hAnsi="Times New Roman"/>
          <w:b/>
          <w:sz w:val="24"/>
          <w:szCs w:val="24"/>
        </w:rPr>
        <w:t>682,64 Eur</w:t>
      </w:r>
      <w:r w:rsidRPr="00971DA4">
        <w:rPr>
          <w:rFonts w:ascii="Times New Roman" w:hAnsi="Times New Roman"/>
          <w:b/>
          <w:sz w:val="24"/>
          <w:szCs w:val="24"/>
        </w:rPr>
        <w:t xml:space="preserve"> .</w:t>
      </w:r>
      <w:r>
        <w:rPr>
          <w:rFonts w:ascii="Times New Roman" w:hAnsi="Times New Roman"/>
          <w:sz w:val="24"/>
          <w:szCs w:val="24"/>
        </w:rPr>
        <w:t xml:space="preserve"> Jis gaunamas iš pagrindinės veiklos pajamų atėmus pagrindines veiklos sąnaudas.</w:t>
      </w:r>
    </w:p>
    <w:p w:rsidR="005B118C" w:rsidRDefault="005B118C" w:rsidP="005B118C">
      <w:pPr>
        <w:jc w:val="both"/>
        <w:rPr>
          <w:rFonts w:ascii="Times New Roman" w:hAnsi="Times New Roman"/>
          <w:sz w:val="24"/>
          <w:szCs w:val="24"/>
        </w:rPr>
      </w:pPr>
    </w:p>
    <w:p w:rsidR="00E05812" w:rsidRDefault="00E05812" w:rsidP="005B118C">
      <w:pPr>
        <w:jc w:val="both"/>
        <w:rPr>
          <w:rFonts w:ascii="Times New Roman" w:hAnsi="Times New Roman"/>
          <w:sz w:val="24"/>
          <w:szCs w:val="24"/>
        </w:rPr>
      </w:pPr>
      <w:r>
        <w:rPr>
          <w:rFonts w:ascii="Times New Roman" w:hAnsi="Times New Roman"/>
          <w:sz w:val="24"/>
          <w:szCs w:val="24"/>
        </w:rPr>
        <w:t xml:space="preserve">Laikinai vaduojantis direktorę               </w:t>
      </w:r>
    </w:p>
    <w:p w:rsidR="005B118C" w:rsidRDefault="00E05812" w:rsidP="005B118C">
      <w:pPr>
        <w:jc w:val="both"/>
        <w:rPr>
          <w:rFonts w:ascii="Times New Roman" w:hAnsi="Times New Roman"/>
          <w:sz w:val="24"/>
          <w:szCs w:val="24"/>
        </w:rPr>
      </w:pPr>
      <w:r>
        <w:rPr>
          <w:rFonts w:ascii="Times New Roman" w:hAnsi="Times New Roman"/>
          <w:sz w:val="24"/>
          <w:szCs w:val="24"/>
        </w:rPr>
        <w:t>Geležių padalinio vadovas</w:t>
      </w:r>
      <w:r w:rsidR="005B118C">
        <w:rPr>
          <w:rFonts w:ascii="Times New Roman" w:hAnsi="Times New Roman"/>
          <w:sz w:val="24"/>
          <w:szCs w:val="24"/>
        </w:rPr>
        <w:t xml:space="preserve">      </w:t>
      </w:r>
      <w:r>
        <w:rPr>
          <w:rFonts w:ascii="Times New Roman" w:hAnsi="Times New Roman"/>
          <w:sz w:val="24"/>
          <w:szCs w:val="24"/>
        </w:rPr>
        <w:t xml:space="preserve">                                             Virginijus Barolis</w:t>
      </w:r>
      <w:r w:rsidR="005B118C">
        <w:rPr>
          <w:rFonts w:ascii="Times New Roman" w:hAnsi="Times New Roman"/>
          <w:sz w:val="24"/>
          <w:szCs w:val="24"/>
        </w:rPr>
        <w:t xml:space="preserve">                                                  </w:t>
      </w:r>
    </w:p>
    <w:p w:rsidR="00014785" w:rsidRDefault="00014785"/>
    <w:sectPr w:rsidR="00014785" w:rsidSect="00DF2C1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73654"/>
    <w:multiLevelType w:val="multilevel"/>
    <w:tmpl w:val="C7A6A2B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18C"/>
    <w:rsid w:val="00014785"/>
    <w:rsid w:val="0010209F"/>
    <w:rsid w:val="0012795C"/>
    <w:rsid w:val="00164155"/>
    <w:rsid w:val="001816D0"/>
    <w:rsid w:val="0019148A"/>
    <w:rsid w:val="001936E1"/>
    <w:rsid w:val="00345DB4"/>
    <w:rsid w:val="005849FF"/>
    <w:rsid w:val="005B118C"/>
    <w:rsid w:val="005D1CE7"/>
    <w:rsid w:val="006B1A77"/>
    <w:rsid w:val="00705C40"/>
    <w:rsid w:val="009879D1"/>
    <w:rsid w:val="00AB7B6C"/>
    <w:rsid w:val="00C443AD"/>
    <w:rsid w:val="00CC4A07"/>
    <w:rsid w:val="00E05812"/>
    <w:rsid w:val="00E52618"/>
    <w:rsid w:val="00F1443C"/>
    <w:rsid w:val="00F935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B118C"/>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raopastraipa1">
    <w:name w:val="Sąrašo pastraipa1"/>
    <w:basedOn w:val="prastasis"/>
    <w:qFormat/>
    <w:rsid w:val="005B11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B118C"/>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raopastraipa1">
    <w:name w:val="Sąrašo pastraipa1"/>
    <w:basedOn w:val="prastasis"/>
    <w:qFormat/>
    <w:rsid w:val="005B1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4378</Words>
  <Characters>2497</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creator>
  <cp:lastModifiedBy>us</cp:lastModifiedBy>
  <cp:revision>15</cp:revision>
  <dcterms:created xsi:type="dcterms:W3CDTF">2015-08-10T18:05:00Z</dcterms:created>
  <dcterms:modified xsi:type="dcterms:W3CDTF">2015-08-10T19:35:00Z</dcterms:modified>
</cp:coreProperties>
</file>